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南开大学研究生疫情防控期间毕业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eastAsia="zh-CN"/>
        </w:rPr>
        <w:t>（学位）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论文答辩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jc w:val="center"/>
        <w:textAlignment w:val="auto"/>
        <w:rPr>
          <w:rFonts w:hint="eastAsia" w:ascii="仿宋" w:hAnsi="仿宋" w:eastAsia="方正小标宋简体" w:cs="仿宋"/>
          <w:b/>
          <w:color w:val="000000"/>
          <w:sz w:val="28"/>
          <w:szCs w:val="28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eastAsia="zh-CN"/>
        </w:rPr>
        <w:t>相关事项通知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textAlignment w:val="auto"/>
        <w:rPr>
          <w:rFonts w:hint="eastAsia" w:ascii="仿宋" w:hAnsi="仿宋" w:eastAsia="仿宋" w:cs="仿宋"/>
          <w:bCs/>
          <w:color w:val="000000"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textAlignment w:val="auto"/>
        <w:rPr>
          <w:rFonts w:hint="eastAsia" w:ascii="仿宋" w:hAnsi="仿宋" w:eastAsia="仿宋" w:cs="仿宋"/>
          <w:bCs/>
          <w:color w:val="00000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000000"/>
          <w:sz w:val="28"/>
          <w:szCs w:val="28"/>
          <w:highlight w:val="none"/>
        </w:rPr>
        <w:t>各学院（系、所）：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为应对新冠疫情带来的影响，保障我校研究生本学期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eastAsia="zh-CN"/>
        </w:rPr>
        <w:t>毕业（学位）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论文答辩工作的顺利进行，学校决定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eastAsia="zh-CN"/>
        </w:rPr>
        <w:t>采取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线上与线下相结合的方式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eastAsia="zh-CN"/>
        </w:rPr>
        <w:t>。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学生返校后原则上采取线下答辩方式，在不具备现场答辩条件的情况下，可采用线上视频方式组织论文答辩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eastAsia="zh-CN"/>
        </w:rPr>
        <w:t>。本通知适用于全体博士研究生及学术学位硕士研究生。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auto"/>
        <w:ind w:firstLine="56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spacing w:val="15"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8"/>
          <w:szCs w:val="28"/>
          <w:highlight w:val="none"/>
        </w:rPr>
        <w:t>一、总体要求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eastAsia="zh-CN"/>
        </w:rPr>
        <w:t>毕业（学位）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  <w:t>论文答辩应在保障学位授予质量的前提下开展，线上答辩与线下答辩的论文标准、组织程序应保持一致，不可因答辩方式不同而有所差异；答辩流程应公开、公正、透明，答辩环节应完整保存视频音频资料；涉密学位论文不能采用线上方式进行答辩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firstLine="560" w:firstLineChars="200"/>
        <w:textAlignment w:val="auto"/>
        <w:rPr>
          <w:rFonts w:hint="eastAsia" w:ascii="黑体" w:hAnsi="黑体" w:eastAsia="黑体" w:cs="黑体"/>
          <w:b w:val="0"/>
          <w:bCs/>
          <w:color w:val="000000"/>
          <w:kern w:val="0"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28"/>
          <w:szCs w:val="28"/>
          <w:highlight w:val="none"/>
        </w:rPr>
        <w:t>二、线下答辩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240" w:lineRule="auto"/>
        <w:ind w:firstLine="560" w:firstLineChars="200"/>
        <w:textAlignment w:val="auto"/>
        <w:rPr>
          <w:rFonts w:hint="eastAsia" w:ascii="Times New Roman" w:hAnsi="Times New Roman" w:eastAsia="仿宋" w:cs="Times New Roman"/>
          <w:color w:val="000000"/>
          <w:kern w:val="0"/>
          <w:sz w:val="28"/>
          <w:szCs w:val="28"/>
          <w:highlight w:val="none"/>
          <w:lang w:eastAsia="zh-CN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  <w:highlight w:val="none"/>
        </w:rPr>
        <w:t>1</w:t>
      </w:r>
      <w:r>
        <w:rPr>
          <w:rFonts w:hint="eastAsia" w:eastAsia="仿宋" w:cs="Times New Roman"/>
          <w:color w:val="000000"/>
          <w:sz w:val="28"/>
          <w:szCs w:val="28"/>
          <w:highlight w:val="none"/>
          <w:lang w:eastAsia="zh-CN"/>
        </w:rPr>
        <w:t>.</w:t>
      </w:r>
      <w:r>
        <w:rPr>
          <w:rFonts w:hint="eastAsia" w:eastAsia="仿宋" w:cs="Times New Roman"/>
          <w:color w:val="00000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  <w:highlight w:val="none"/>
        </w:rPr>
        <w:t>学生返校后</w:t>
      </w:r>
      <w:r>
        <w:rPr>
          <w:rFonts w:hint="eastAsia" w:eastAsia="仿宋" w:cs="Times New Roman"/>
          <w:color w:val="000000"/>
          <w:sz w:val="28"/>
          <w:szCs w:val="28"/>
          <w:highlight w:val="none"/>
          <w:lang w:eastAsia="zh-CN"/>
        </w:rPr>
        <w:t>原则上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  <w:highlight w:val="none"/>
        </w:rPr>
        <w:t>采取线下答辩方式，具体要求参照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  <w:highlight w:val="none"/>
          <w:lang w:eastAsia="zh-CN"/>
        </w:rPr>
        <w:t>此前的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  <w:highlight w:val="none"/>
        </w:rPr>
        <w:t>现场答辩通知</w:t>
      </w:r>
      <w:r>
        <w:rPr>
          <w:rFonts w:hint="eastAsia" w:eastAsia="仿宋" w:cs="Times New Roman"/>
          <w:color w:val="000000"/>
          <w:sz w:val="28"/>
          <w:szCs w:val="28"/>
          <w:highlight w:val="none"/>
          <w:lang w:eastAsia="zh-CN"/>
        </w:rPr>
        <w:t>；答辩委员不便到达现场的，可以视频参加。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  <w:highlight w:val="none"/>
        </w:rPr>
        <w:t>2</w:t>
      </w:r>
      <w:r>
        <w:rPr>
          <w:rFonts w:hint="eastAsia" w:eastAsia="仿宋" w:cs="Times New Roman"/>
          <w:color w:val="000000"/>
          <w:sz w:val="28"/>
          <w:szCs w:val="28"/>
          <w:highlight w:val="none"/>
          <w:lang w:eastAsia="zh-CN"/>
        </w:rPr>
        <w:t>.</w:t>
      </w:r>
      <w:r>
        <w:rPr>
          <w:rFonts w:hint="eastAsia" w:eastAsia="仿宋" w:cs="Times New Roman"/>
          <w:color w:val="00000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  <w:highlight w:val="none"/>
        </w:rPr>
        <w:t>各学院须做好疫情防控工作、进行测温和现场消毒，同时进行健康码申报和检查，防止人员聚集。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  <w:highlight w:val="none"/>
        </w:rPr>
        <w:t>3</w:t>
      </w:r>
      <w:r>
        <w:rPr>
          <w:rFonts w:hint="eastAsia" w:eastAsia="仿宋" w:cs="Times New Roman"/>
          <w:color w:val="000000"/>
          <w:sz w:val="28"/>
          <w:szCs w:val="28"/>
          <w:highlight w:val="none"/>
          <w:lang w:eastAsia="zh-CN"/>
        </w:rPr>
        <w:t>.</w:t>
      </w:r>
      <w:r>
        <w:rPr>
          <w:rFonts w:hint="eastAsia" w:eastAsia="仿宋" w:cs="Times New Roman"/>
          <w:color w:val="00000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  <w:highlight w:val="none"/>
        </w:rPr>
        <w:t>净化答辩环境，所有参与答辩人员全程正确佩戴口罩，保持2米以上安全距离；答辩期间严禁与答辩无关人员进入答辩现场。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firstLine="560" w:firstLineChars="200"/>
        <w:textAlignment w:val="auto"/>
        <w:rPr>
          <w:rFonts w:hint="eastAsia" w:ascii="黑体" w:hAnsi="黑体" w:eastAsia="黑体" w:cs="黑体"/>
          <w:b w:val="0"/>
          <w:bCs/>
          <w:color w:val="000000"/>
          <w:kern w:val="0"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28"/>
          <w:szCs w:val="28"/>
          <w:highlight w:val="none"/>
        </w:rPr>
        <w:t>三、线上答辩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</w:rPr>
      </w:pP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</w:rPr>
        <w:t>（一）前期准备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24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  <w:t>1</w:t>
      </w:r>
      <w:r>
        <w:rPr>
          <w:rFonts w:hint="eastAsia" w:eastAsia="仿宋" w:cs="Times New Roman"/>
          <w:color w:val="000000"/>
          <w:kern w:val="0"/>
          <w:sz w:val="28"/>
          <w:szCs w:val="28"/>
          <w:highlight w:val="none"/>
          <w:lang w:eastAsia="zh-CN"/>
        </w:rPr>
        <w:t>.</w:t>
      </w:r>
      <w:r>
        <w:rPr>
          <w:rFonts w:hint="eastAsia" w:eastAsia="仿宋" w:cs="Times New Roman"/>
          <w:color w:val="000000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  <w:t>设计答辩方案。各学院应根据本通知要求，结合自身</w:t>
      </w:r>
      <w:r>
        <w:rPr>
          <w:rFonts w:hint="eastAsia" w:eastAsia="仿宋" w:cs="Times New Roman"/>
          <w:color w:val="000000"/>
          <w:kern w:val="0"/>
          <w:sz w:val="28"/>
          <w:szCs w:val="28"/>
          <w:highlight w:val="none"/>
          <w:lang w:eastAsia="zh-CN"/>
        </w:rPr>
        <w:t>情况</w:t>
      </w: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  <w:t>设计</w:t>
      </w:r>
      <w:r>
        <w:rPr>
          <w:rFonts w:hint="eastAsia" w:eastAsia="仿宋" w:cs="Times New Roman"/>
          <w:color w:val="000000"/>
          <w:kern w:val="0"/>
          <w:sz w:val="28"/>
          <w:szCs w:val="28"/>
          <w:highlight w:val="none"/>
          <w:lang w:eastAsia="zh-CN"/>
        </w:rPr>
        <w:t>线上</w:t>
      </w: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  <w:t>答辩方案并报研究生院备案。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24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  <w:t>2</w:t>
      </w:r>
      <w:r>
        <w:rPr>
          <w:rFonts w:hint="eastAsia" w:eastAsia="仿宋" w:cs="Times New Roman"/>
          <w:color w:val="000000"/>
          <w:kern w:val="0"/>
          <w:sz w:val="28"/>
          <w:szCs w:val="28"/>
          <w:highlight w:val="none"/>
          <w:lang w:eastAsia="zh-CN"/>
        </w:rPr>
        <w:t>.</w:t>
      </w:r>
      <w:r>
        <w:rPr>
          <w:rFonts w:hint="eastAsia" w:eastAsia="仿宋" w:cs="Times New Roman"/>
          <w:color w:val="000000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  <w:t>确定人员组成。参加</w:t>
      </w:r>
      <w:r>
        <w:rPr>
          <w:rFonts w:hint="eastAsia" w:eastAsia="仿宋" w:cs="Times New Roman"/>
          <w:color w:val="000000"/>
          <w:kern w:val="0"/>
          <w:sz w:val="28"/>
          <w:szCs w:val="28"/>
          <w:highlight w:val="none"/>
          <w:lang w:eastAsia="zh-CN"/>
        </w:rPr>
        <w:t>线上</w:t>
      </w: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  <w:t>答辩的人员应包括答辩委员、答辩秘书、技术人员、答辩人</w:t>
      </w:r>
      <w:r>
        <w:rPr>
          <w:rFonts w:hint="eastAsia" w:eastAsia="仿宋" w:cs="Times New Roman"/>
          <w:color w:val="000000"/>
          <w:kern w:val="0"/>
          <w:sz w:val="28"/>
          <w:szCs w:val="28"/>
          <w:highlight w:val="none"/>
          <w:lang w:eastAsia="zh-CN"/>
        </w:rPr>
        <w:t>；</w:t>
      </w: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  <w:t>答辩委员会人员组成要求</w:t>
      </w:r>
      <w:r>
        <w:rPr>
          <w:rFonts w:hint="eastAsia" w:eastAsia="仿宋" w:cs="Times New Roman"/>
          <w:color w:val="000000"/>
          <w:kern w:val="0"/>
          <w:sz w:val="28"/>
          <w:szCs w:val="28"/>
          <w:highlight w:val="none"/>
          <w:lang w:eastAsia="zh-CN"/>
        </w:rPr>
        <w:t>与线下答辩一致</w:t>
      </w: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240" w:lineRule="auto"/>
        <w:ind w:firstLine="560" w:firstLineChars="200"/>
        <w:textAlignment w:val="auto"/>
        <w:rPr>
          <w:rFonts w:hint="eastAsia" w:eastAsia="仿宋" w:cs="Times New Roman"/>
          <w:color w:val="000000"/>
          <w:kern w:val="0"/>
          <w:sz w:val="28"/>
          <w:szCs w:val="28"/>
          <w:highlight w:val="none"/>
          <w:lang w:eastAsia="zh-CN"/>
        </w:rPr>
      </w:pP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  <w:t>3</w:t>
      </w:r>
      <w:r>
        <w:rPr>
          <w:rFonts w:hint="eastAsia" w:eastAsia="仿宋" w:cs="Times New Roman"/>
          <w:color w:val="000000"/>
          <w:kern w:val="0"/>
          <w:sz w:val="28"/>
          <w:szCs w:val="28"/>
          <w:highlight w:val="none"/>
          <w:lang w:eastAsia="zh-CN"/>
        </w:rPr>
        <w:t>.</w:t>
      </w:r>
      <w:r>
        <w:rPr>
          <w:rFonts w:hint="eastAsia" w:eastAsia="仿宋" w:cs="Times New Roman"/>
          <w:color w:val="000000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  <w:t>发布答辩公告。正式答辩前7天，应</w:t>
      </w:r>
      <w:r>
        <w:rPr>
          <w:rFonts w:hint="eastAsia" w:eastAsia="仿宋" w:cs="Times New Roman"/>
          <w:color w:val="000000"/>
          <w:kern w:val="0"/>
          <w:sz w:val="28"/>
          <w:szCs w:val="28"/>
          <w:highlight w:val="none"/>
          <w:lang w:eastAsia="zh-CN"/>
        </w:rPr>
        <w:t>在学院网站</w:t>
      </w: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  <w:t>发布</w:t>
      </w:r>
      <w:r>
        <w:rPr>
          <w:rFonts w:hint="eastAsia" w:eastAsia="仿宋" w:cs="Times New Roman"/>
          <w:color w:val="000000"/>
          <w:kern w:val="0"/>
          <w:sz w:val="28"/>
          <w:szCs w:val="28"/>
          <w:highlight w:val="none"/>
          <w:lang w:eastAsia="zh-CN"/>
        </w:rPr>
        <w:t>答辩公告，公告名称为“</w:t>
      </w: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  <w:t>XX学院</w:t>
      </w:r>
      <w:r>
        <w:rPr>
          <w:rFonts w:hint="eastAsia" w:ascii="Times New Roman" w:hAnsi="Times New Roman" w:eastAsia="仿宋" w:cs="Times New Roman"/>
          <w:color w:val="000000"/>
          <w:kern w:val="0"/>
          <w:sz w:val="28"/>
          <w:szCs w:val="28"/>
          <w:highlight w:val="none"/>
          <w:lang w:eastAsia="zh-CN"/>
        </w:rPr>
        <w:t>博士</w:t>
      </w: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  <w:lang w:val="en-US" w:eastAsia="zh-CN"/>
        </w:rPr>
        <w:t>/</w:t>
      </w:r>
      <w:r>
        <w:rPr>
          <w:rFonts w:hint="eastAsia" w:ascii="Times New Roman" w:hAnsi="Times New Roman" w:eastAsia="仿宋" w:cs="Times New Roman"/>
          <w:color w:val="000000"/>
          <w:kern w:val="0"/>
          <w:sz w:val="28"/>
          <w:szCs w:val="28"/>
          <w:highlight w:val="none"/>
          <w:lang w:val="en-US" w:eastAsia="zh-CN"/>
        </w:rPr>
        <w:t>硕士</w:t>
      </w: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  <w:t>研究生</w:t>
      </w:r>
      <w:r>
        <w:rPr>
          <w:rFonts w:hint="eastAsia" w:ascii="Times New Roman" w:hAnsi="Times New Roman" w:eastAsia="仿宋" w:cs="Times New Roman"/>
          <w:color w:val="000000"/>
          <w:kern w:val="0"/>
          <w:sz w:val="28"/>
          <w:szCs w:val="28"/>
          <w:highlight w:val="none"/>
          <w:lang w:eastAsia="zh-CN"/>
        </w:rPr>
        <w:t>（学生姓名）毕业</w:t>
      </w: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  <w:t>论文线上答辩公告</w:t>
      </w:r>
      <w:r>
        <w:rPr>
          <w:rFonts w:hint="eastAsia" w:eastAsia="仿宋" w:cs="Times New Roman"/>
          <w:color w:val="000000"/>
          <w:kern w:val="0"/>
          <w:sz w:val="28"/>
          <w:szCs w:val="28"/>
          <w:highlight w:val="none"/>
          <w:lang w:eastAsia="zh-CN"/>
        </w:rPr>
        <w:t>”</w:t>
      </w: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  <w:t>，公告内容应包含答辩人</w:t>
      </w:r>
      <w:r>
        <w:rPr>
          <w:rFonts w:hint="eastAsia" w:eastAsia="仿宋" w:cs="Times New Roman"/>
          <w:color w:val="000000"/>
          <w:kern w:val="0"/>
          <w:sz w:val="28"/>
          <w:szCs w:val="28"/>
          <w:highlight w:val="none"/>
          <w:lang w:eastAsia="zh-CN"/>
        </w:rPr>
        <w:t>、指导教师、</w:t>
      </w: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  <w:t>答辩委员会委员</w:t>
      </w:r>
      <w:r>
        <w:rPr>
          <w:rFonts w:hint="eastAsia" w:ascii="Times New Roman" w:hAnsi="Times New Roman" w:eastAsia="仿宋" w:cs="Times New Roman"/>
          <w:color w:val="000000"/>
          <w:kern w:val="0"/>
          <w:sz w:val="28"/>
          <w:szCs w:val="28"/>
          <w:highlight w:val="none"/>
          <w:lang w:eastAsia="zh-CN"/>
        </w:rPr>
        <w:t>（标注所在单位）</w:t>
      </w: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  <w:t>、答辩秘书</w:t>
      </w:r>
      <w:r>
        <w:rPr>
          <w:rFonts w:hint="eastAsia" w:eastAsia="仿宋" w:cs="Times New Roman"/>
          <w:color w:val="000000"/>
          <w:kern w:val="0"/>
          <w:sz w:val="28"/>
          <w:szCs w:val="28"/>
          <w:highlight w:val="none"/>
          <w:lang w:eastAsia="zh-CN"/>
        </w:rPr>
        <w:t>等</w:t>
      </w: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  <w:t>信息</w:t>
      </w:r>
      <w:r>
        <w:rPr>
          <w:rFonts w:hint="eastAsia" w:eastAsia="仿宋" w:cs="Times New Roman"/>
          <w:color w:val="000000"/>
          <w:kern w:val="0"/>
          <w:sz w:val="28"/>
          <w:szCs w:val="28"/>
          <w:highlight w:val="none"/>
          <w:lang w:eastAsia="zh-CN"/>
        </w:rPr>
        <w:t>，及论文题目、</w:t>
      </w: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  <w:t>答辩时间、答辩平台等</w:t>
      </w:r>
      <w:r>
        <w:rPr>
          <w:rFonts w:hint="eastAsia" w:eastAsia="仿宋" w:cs="Times New Roman"/>
          <w:color w:val="000000"/>
          <w:kern w:val="0"/>
          <w:sz w:val="28"/>
          <w:szCs w:val="28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24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  <w:t>4</w:t>
      </w:r>
      <w:r>
        <w:rPr>
          <w:rFonts w:hint="eastAsia" w:eastAsia="仿宋" w:cs="Times New Roman"/>
          <w:color w:val="000000"/>
          <w:kern w:val="0"/>
          <w:sz w:val="28"/>
          <w:szCs w:val="28"/>
          <w:highlight w:val="none"/>
          <w:lang w:eastAsia="zh-CN"/>
        </w:rPr>
        <w:t>.</w:t>
      </w:r>
      <w:r>
        <w:rPr>
          <w:rFonts w:hint="eastAsia" w:eastAsia="仿宋" w:cs="Times New Roman"/>
          <w:color w:val="000000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  <w:t>准备答辩材料。答辩秘书应提前7天将</w:t>
      </w:r>
      <w:r>
        <w:rPr>
          <w:rFonts w:hint="eastAsia" w:eastAsia="仿宋" w:cs="Times New Roman"/>
          <w:color w:val="000000"/>
          <w:kern w:val="0"/>
          <w:sz w:val="28"/>
          <w:szCs w:val="28"/>
          <w:highlight w:val="none"/>
          <w:lang w:eastAsia="zh-CN"/>
        </w:rPr>
        <w:t>毕业（学位）</w:t>
      </w: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  <w:t>论文电子版发送给答辩委员，提前3天将答辩</w:t>
      </w:r>
      <w:r>
        <w:rPr>
          <w:rFonts w:hint="eastAsia" w:eastAsia="仿宋" w:cs="Times New Roman"/>
          <w:color w:val="000000"/>
          <w:kern w:val="0"/>
          <w:sz w:val="28"/>
          <w:szCs w:val="28"/>
          <w:highlight w:val="none"/>
          <w:lang w:eastAsia="zh-CN"/>
        </w:rPr>
        <w:t>人</w:t>
      </w: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  <w:t>基本信息、论文</w:t>
      </w:r>
      <w:r>
        <w:rPr>
          <w:rFonts w:hint="eastAsia" w:eastAsia="仿宋" w:cs="Times New Roman"/>
          <w:color w:val="000000"/>
          <w:kern w:val="0"/>
          <w:sz w:val="28"/>
          <w:szCs w:val="28"/>
          <w:highlight w:val="none"/>
          <w:lang w:eastAsia="zh-CN"/>
        </w:rPr>
        <w:t>评阅书</w:t>
      </w: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  <w:t>、导师对论文的学术评语</w:t>
      </w:r>
      <w:r>
        <w:rPr>
          <w:rFonts w:hint="eastAsia" w:eastAsia="仿宋" w:cs="Times New Roman"/>
          <w:color w:val="000000"/>
          <w:kern w:val="0"/>
          <w:sz w:val="28"/>
          <w:szCs w:val="28"/>
          <w:highlight w:val="none"/>
          <w:lang w:eastAsia="zh-CN"/>
        </w:rPr>
        <w:t>（可参考《南开大学博士研究生毕业（学位）答辩资格审核表》、《南开大学硕士研究生毕业（学位）答辩资格审核表》）</w:t>
      </w: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  <w:t>、答辩平台信息等发送给答辩委员。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24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  <w:t>5</w:t>
      </w:r>
      <w:r>
        <w:rPr>
          <w:rFonts w:hint="eastAsia" w:eastAsia="仿宋" w:cs="Times New Roman"/>
          <w:color w:val="000000"/>
          <w:kern w:val="0"/>
          <w:sz w:val="28"/>
          <w:szCs w:val="28"/>
          <w:highlight w:val="none"/>
          <w:lang w:eastAsia="zh-CN"/>
        </w:rPr>
        <w:t>.</w:t>
      </w:r>
      <w:r>
        <w:rPr>
          <w:rFonts w:hint="eastAsia" w:eastAsia="仿宋" w:cs="Times New Roman"/>
          <w:color w:val="000000"/>
          <w:kern w:val="0"/>
          <w:sz w:val="28"/>
          <w:szCs w:val="28"/>
          <w:highlight w:val="none"/>
          <w:lang w:val="en-US" w:eastAsia="zh-CN"/>
        </w:rPr>
        <w:t xml:space="preserve"> 设备测试与模拟。答辩秘书与技术人员应在答辩前进行技术培训及必要的设备测试，提前开展在线预答辩或模拟答辩，确保所有答辩参与人员都能熟悉使用在线答辩平台。各学院可根据实际情况选择网络会议平台，如腾讯会议、飞书、钉钉等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</w:rPr>
      </w:pP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</w:rPr>
        <w:t>（二）答辩程序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  <w:t>1</w:t>
      </w:r>
      <w:r>
        <w:rPr>
          <w:rFonts w:hint="eastAsia" w:eastAsia="仿宋" w:cs="Times New Roman"/>
          <w:color w:val="000000"/>
          <w:kern w:val="0"/>
          <w:sz w:val="28"/>
          <w:szCs w:val="28"/>
          <w:highlight w:val="none"/>
          <w:lang w:eastAsia="zh-CN"/>
        </w:rPr>
        <w:t>.</w:t>
      </w:r>
      <w:r>
        <w:rPr>
          <w:rFonts w:hint="eastAsia" w:eastAsia="仿宋" w:cs="Times New Roman"/>
          <w:color w:val="000000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  <w:t>宣读答辩程序与规则。按照申请时间，答辩秘书提前召集答辩委员与答辩人进入平台，将答辩委员会主席设为联席主持人，调试并确认录像设备存储空间充足、音质画质清晰稳定，上传共享文档。相关准备工作应在答辩正式开始前10分钟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  <w:t>安排就绪。答辩开始后，答辩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eastAsia="zh-CN"/>
        </w:rPr>
        <w:t>委员会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  <w:t>主席主持答辩会议，宣读答辩委员会组成、答辩程序、答辩规则与答辩纪律，并要求答辩秘书做好记录工作。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  <w:t>2</w:t>
      </w:r>
      <w:r>
        <w:rPr>
          <w:rFonts w:hint="eastAsia" w:eastAsia="仿宋" w:cs="Times New Roman"/>
          <w:color w:val="000000"/>
          <w:kern w:val="0"/>
          <w:sz w:val="28"/>
          <w:szCs w:val="28"/>
          <w:highlight w:val="none"/>
          <w:lang w:eastAsia="zh-CN"/>
        </w:rPr>
        <w:t>.</w:t>
      </w:r>
      <w:r>
        <w:rPr>
          <w:rFonts w:hint="eastAsia" w:eastAsia="仿宋" w:cs="Times New Roman"/>
          <w:color w:val="000000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介绍答辩人基本情况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eastAsia="zh-CN"/>
        </w:rPr>
        <w:t>。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由导师（导师未参加答辩的可由答辩秘书）介绍答辩人基本情况，包括学习经历、论文题目、课程学习与考试成绩、科学研究、学术活动及撰写论文等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  <w:t>答辩陈述与问答。答辩人应在单独空间全程独立进行答辩，答辩开始后向答辩委员展示答辩环境；答辩人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报告毕业（学位）论文的主要内容</w:t>
      </w: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  <w:t>（</w:t>
      </w:r>
      <w:r>
        <w:rPr>
          <w:rFonts w:hint="eastAsia" w:eastAsia="仿宋" w:cs="Times New Roman"/>
          <w:color w:val="000000"/>
          <w:kern w:val="0"/>
          <w:sz w:val="28"/>
          <w:szCs w:val="28"/>
          <w:highlight w:val="none"/>
          <w:lang w:eastAsia="zh-CN"/>
        </w:rPr>
        <w:t>可</w:t>
      </w: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  <w:t>采用PPT形式），并</w:t>
      </w:r>
      <w:r>
        <w:rPr>
          <w:rFonts w:hint="eastAsia" w:eastAsia="仿宋" w:cs="Times New Roman"/>
          <w:color w:val="000000"/>
          <w:kern w:val="0"/>
          <w:sz w:val="28"/>
          <w:szCs w:val="28"/>
          <w:highlight w:val="none"/>
          <w:lang w:eastAsia="zh-CN"/>
        </w:rPr>
        <w:t>回答</w:t>
      </w: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  <w:t>答辩委员提出的问题。在此期间，答辩人与答辩委员会委员应全程在线，</w:t>
      </w:r>
      <w:r>
        <w:rPr>
          <w:rFonts w:hint="default" w:ascii="Times New Roman" w:hAnsi="Times New Roman" w:eastAsia="仿宋" w:cs="Times New Roman"/>
          <w:b/>
          <w:color w:val="000000"/>
          <w:kern w:val="0"/>
          <w:sz w:val="28"/>
          <w:szCs w:val="28"/>
          <w:highlight w:val="none"/>
        </w:rPr>
        <w:t>且处于摄像头开启状态。</w:t>
      </w: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  <w:t>答辩全程保证网络畅通，图像清晰，声音连贯。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24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</w:pPr>
      <w:r>
        <w:rPr>
          <w:rFonts w:hint="eastAsia" w:eastAsia="仿宋" w:cs="Times New Roman"/>
          <w:color w:val="000000"/>
          <w:kern w:val="0"/>
          <w:sz w:val="28"/>
          <w:szCs w:val="28"/>
          <w:highlight w:val="none"/>
          <w:lang w:val="en-US" w:eastAsia="zh-CN"/>
        </w:rPr>
        <w:t xml:space="preserve">4. </w:t>
      </w: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  <w:t>组织讨论与答辩投票。答辩陈述及问答结束后，答辩委员与答辩秘书留在答辩会场，答辩人与技术人员先行离开，答辩委员会组织内部</w:t>
      </w: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  <w:lang w:eastAsia="zh-CN"/>
        </w:rPr>
        <w:t>会议。答辩委员会对毕业（学位）论文的学术水平和答辩情况进行评议和充分讨论</w:t>
      </w: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  <w:t>，采用无记名投票方式对是否</w:t>
      </w: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  <w:lang w:eastAsia="zh-CN"/>
        </w:rPr>
        <w:t>通过答辩及是否建议</w:t>
      </w: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  <w:t>授予学位进行表决，同意票数达全体委员的三分之二为通过</w:t>
      </w:r>
      <w:r>
        <w:rPr>
          <w:rFonts w:hint="eastAsia" w:ascii="Times New Roman" w:hAnsi="Times New Roman" w:eastAsia="仿宋" w:cs="Times New Roman"/>
          <w:color w:val="000000"/>
          <w:kern w:val="0"/>
          <w:sz w:val="28"/>
          <w:szCs w:val="28"/>
          <w:highlight w:val="none"/>
          <w:lang w:eastAsia="zh-CN"/>
        </w:rPr>
        <w:t>。硕士研究生还应对论文进行评分。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</w:pPr>
      <w:r>
        <w:rPr>
          <w:rFonts w:hint="eastAsia" w:eastAsia="仿宋" w:cs="Times New Roman"/>
          <w:color w:val="000000"/>
          <w:kern w:val="0"/>
          <w:sz w:val="28"/>
          <w:szCs w:val="28"/>
          <w:highlight w:val="none"/>
          <w:lang w:val="en-US" w:eastAsia="zh-CN"/>
        </w:rPr>
        <w:t>5. 宣布表决结果与</w:t>
      </w: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  <w:t>决议。答辩秘书通知答辩人和技术人员回到会</w:t>
      </w:r>
      <w:r>
        <w:rPr>
          <w:rFonts w:hint="eastAsia" w:eastAsia="仿宋" w:cs="Times New Roman"/>
          <w:color w:val="000000"/>
          <w:kern w:val="0"/>
          <w:sz w:val="28"/>
          <w:szCs w:val="28"/>
          <w:highlight w:val="none"/>
          <w:lang w:eastAsia="zh-CN"/>
        </w:rPr>
        <w:t>场</w:t>
      </w: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  <w:t>，由答辩委员会主席宣布</w:t>
      </w:r>
      <w:r>
        <w:rPr>
          <w:rFonts w:hint="eastAsia" w:eastAsia="仿宋" w:cs="Times New Roman"/>
          <w:color w:val="000000"/>
          <w:kern w:val="0"/>
          <w:sz w:val="28"/>
          <w:szCs w:val="28"/>
          <w:highlight w:val="none"/>
          <w:lang w:eastAsia="zh-CN"/>
        </w:rPr>
        <w:t>表决结果，宣读</w:t>
      </w: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  <w:t>答辩委员会决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  <w:t>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  <w:lang w:val="en-US" w:eastAsia="zh-CN"/>
        </w:rPr>
        <w:t xml:space="preserve">6. </w:t>
      </w: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  <w:t>答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  <w:t>辩过程全程记录。答辩秘书应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eastAsia="zh-CN"/>
        </w:rPr>
        <w:t>如实记录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  <w:t>答辩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eastAsia="zh-CN"/>
        </w:rPr>
        <w:t>过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  <w:t>程，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eastAsia="zh-CN"/>
        </w:rPr>
        <w:t>表决票及委员签字由答辩秘书在获得委员授权后代签。应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  <w:t>指定专人对答辩全程（答辩委员内部讨论时除外）进行录音录像，对关键环节的画面</w:t>
      </w: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  <w:t>进行截图（3至5张），其中1张应包括所有答辩委员会成员及答辩人、1张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  <w:t>应展示无记名投票评审结果。</w:t>
      </w: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  <w:t>除使用软件录制外，</w:t>
      </w:r>
      <w:r>
        <w:rPr>
          <w:rFonts w:hint="eastAsia" w:ascii="Times New Roman" w:hAnsi="Times New Roman" w:eastAsia="仿宋" w:cs="Times New Roman"/>
          <w:color w:val="000000"/>
          <w:kern w:val="0"/>
          <w:sz w:val="28"/>
          <w:szCs w:val="28"/>
          <w:highlight w:val="none"/>
          <w:lang w:eastAsia="zh-CN"/>
        </w:rPr>
        <w:t>还应</w:t>
      </w: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  <w:t>在答辩现场选择合适角度全程录音录像进行备份。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</w:rPr>
      </w:pP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</w:rPr>
        <w:t>（三）材料整理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  <w:t>答辩秘书应于答</w:t>
      </w: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  <w:t>辩后5日内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  <w:t>将整理完整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eastAsia="zh-CN"/>
        </w:rPr>
        <w:t>的《南开大学博士研究生毕业（学位）论文答辩记录》、《南开大学科学学位硕士研究生毕业（学位）论文答辩记录》、《南开大学硕士毕业（学位）论文答辩评分表》、表决票、</w:t>
      </w: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  <w:t>答辩全程录音录像</w:t>
      </w:r>
      <w:r>
        <w:rPr>
          <w:rFonts w:hint="eastAsia" w:ascii="Times New Roman" w:hAnsi="Times New Roman" w:eastAsia="仿宋" w:cs="Times New Roman"/>
          <w:color w:val="000000"/>
          <w:kern w:val="0"/>
          <w:sz w:val="28"/>
          <w:szCs w:val="28"/>
          <w:highlight w:val="none"/>
          <w:lang w:eastAsia="zh-CN"/>
        </w:rPr>
        <w:t>（含软件录制及现场录制）</w:t>
      </w:r>
      <w:r>
        <w:rPr>
          <w:rFonts w:hint="eastAsia" w:eastAsia="仿宋" w:cs="Times New Roman"/>
          <w:color w:val="000000"/>
          <w:kern w:val="0"/>
          <w:sz w:val="28"/>
          <w:szCs w:val="28"/>
          <w:highlight w:val="none"/>
          <w:lang w:eastAsia="zh-CN"/>
        </w:rPr>
        <w:t>、</w:t>
      </w: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  <w:t>重要环节画面截图（3至5张）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  <w:t>交学院研究生教务老师审核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eastAsia="zh-CN"/>
        </w:rPr>
        <w:t>。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  <w:t>学院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eastAsia="zh-CN"/>
        </w:rPr>
        <w:t>收到材料后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  <w:t>对答辩过程进行确认与审核，并于毕业资格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eastAsia="zh-CN"/>
        </w:rPr>
        <w:t>审查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  <w:t>前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eastAsia="zh-CN"/>
        </w:rPr>
        <w:t>将音视频资料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  <w:t>上报研究生院。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</w:rPr>
      </w:pP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</w:rPr>
        <w:t>（四）其他注意事项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24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  <w:lang w:val="en-US" w:eastAsia="zh-CN"/>
        </w:rPr>
        <w:t xml:space="preserve">1. </w:t>
      </w: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  <w:t>答辩过程注意使用稳定的网络和视频会议平台，并准备不同的平台预订会议作为备用，确保答辩顺利进行。如果答辩中断无法进行，需重新申请安排时间完成答辩</w:t>
      </w:r>
      <w:r>
        <w:rPr>
          <w:rFonts w:hint="eastAsia" w:eastAsia="仿宋" w:cs="Times New Roman"/>
          <w:color w:val="000000"/>
          <w:kern w:val="0"/>
          <w:sz w:val="28"/>
          <w:szCs w:val="28"/>
          <w:highlight w:val="none"/>
          <w:lang w:eastAsia="zh-CN"/>
        </w:rPr>
        <w:t>，并再次公告</w:t>
      </w: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24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  <w:lang w:val="en-US" w:eastAsia="zh-CN"/>
        </w:rPr>
        <w:t xml:space="preserve">2. </w:t>
      </w: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  <w:t>研究生院将组织人员对线上答辩进行实时线上督查与事后抽查，审查不合格的，应重新组织答辩。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24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  <w:lang w:val="en-US" w:eastAsia="zh-CN"/>
        </w:rPr>
        <w:t xml:space="preserve">3. </w:t>
      </w: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highlight w:val="none"/>
        </w:rPr>
        <w:t>需存档的纸质材料应在事后补齐，相关落款时间为电子版材料审批时间。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仿宋" w:hAnsi="仿宋" w:eastAsia="仿宋" w:cs="仿宋"/>
          <w:color w:val="000000"/>
          <w:sz w:val="28"/>
          <w:szCs w:val="28"/>
          <w:highlight w:val="none"/>
          <w:lang w:val="en-US" w:eastAsia="zh-CN"/>
        </w:rPr>
      </w:pPr>
    </w:p>
    <w:sectPr>
      <w:footerReference r:id="rId3" w:type="default"/>
      <w:pgSz w:w="11906" w:h="16838"/>
      <w:pgMar w:top="1440" w:right="1576" w:bottom="1440" w:left="15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0" distR="0" simplePos="0" relativeHeight="102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center;mso-position-horizontal-relative:margin;mso-wrap-style:none;z-index:102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5dblS0AAAAAUBAAAPAAAAAAAAAAEAIAAAACIAAABkcnMv&#10;ZG93bnJldi54bWxQSwECFAAUAAAACACHTuJATJJX/tIBAACeAwAADgAAAAAAAAABACAAAAAf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00000000"/>
    <w:lvl w:ilvl="0" w:tentative="0">
      <w:start w:val="3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5C57AC"/>
    <w:rsid w:val="44063180"/>
    <w:rsid w:val="608D5843"/>
    <w:rsid w:val="62621B0C"/>
    <w:rsid w:val="6E612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5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Hyperlink"/>
    <w:uiPriority w:val="0"/>
    <w:rPr>
      <w:color w:val="0000FF"/>
      <w:u w:val="single"/>
    </w:r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2128</Words>
  <Characters>2167</Characters>
  <Paragraphs>36</Paragraphs>
  <TotalTime>96</TotalTime>
  <ScaleCrop>false</ScaleCrop>
  <LinksUpToDate>false</LinksUpToDate>
  <CharactersWithSpaces>2183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2020-04-20T02:32:00Z</dcterms:created>
  <dc:creator>yjsy</dc:creator>
  <cp:lastModifiedBy>雷蕾</cp:lastModifiedBy>
  <dcterms:modified xsi:type="dcterms:W3CDTF">2021-01-18T03:35:37Z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