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utoSpaceDE w:val="0"/>
        <w:autoSpaceDN w:val="0"/>
        <w:adjustRightInd w:val="0"/>
        <w:spacing w:line="360" w:lineRule="auto"/>
        <w:ind w:left="11" w:right="-318"/>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南开大学第二届“校长杯”创新赛道</w:t>
      </w:r>
    </w:p>
    <w:p>
      <w:pPr>
        <w:widowControl/>
        <w:autoSpaceDE w:val="0"/>
        <w:autoSpaceDN w:val="0"/>
        <w:adjustRightInd w:val="0"/>
        <w:spacing w:line="360" w:lineRule="auto"/>
        <w:ind w:left="11" w:right="-318"/>
        <w:jc w:val="center"/>
        <w:rPr>
          <w:rFonts w:hint="eastAsia" w:ascii="方正小标宋简体" w:hAnsi="方正小标宋简体" w:eastAsia="方正小标宋简体" w:cs="方正小标宋简体"/>
          <w:kern w:val="0"/>
          <w:sz w:val="44"/>
          <w:szCs w:val="44"/>
          <w:lang w:val="en-US" w:eastAsia="zh-CN"/>
        </w:rPr>
      </w:pPr>
      <w:r>
        <w:rPr>
          <w:rFonts w:hint="eastAsia" w:ascii="方正小标宋简体" w:hAnsi="方正小标宋简体" w:eastAsia="方正小标宋简体" w:cs="方正小标宋简体"/>
          <w:kern w:val="0"/>
          <w:sz w:val="44"/>
          <w:szCs w:val="44"/>
        </w:rPr>
        <w:t>新时代大学生价值观调研专项赛</w:t>
      </w:r>
      <w:r>
        <w:rPr>
          <w:rFonts w:hint="eastAsia" w:ascii="方正小标宋简体" w:hAnsi="方正小标宋简体" w:eastAsia="方正小标宋简体" w:cs="方正小标宋简体"/>
          <w:kern w:val="0"/>
          <w:sz w:val="44"/>
          <w:szCs w:val="44"/>
          <w:lang w:val="en-US" w:eastAsia="zh-CN"/>
        </w:rPr>
        <w:t>报名通知</w:t>
      </w:r>
      <w:bookmarkStart w:id="4" w:name="_GoBack"/>
      <w:bookmarkEnd w:id="4"/>
    </w:p>
    <w:p>
      <w:pPr>
        <w:widowControl/>
        <w:autoSpaceDE w:val="0"/>
        <w:autoSpaceDN w:val="0"/>
        <w:adjustRightInd w:val="0"/>
        <w:spacing w:line="360" w:lineRule="auto"/>
        <w:ind w:right="-318"/>
        <w:rPr>
          <w:rFonts w:ascii="仿宋_GB2312" w:eastAsia="仿宋_GB2312" w:cs="Times New Roman" w:hAnsiTheme="majorEastAsia"/>
          <w:b/>
          <w:bCs/>
          <w:kern w:val="0"/>
          <w:sz w:val="28"/>
          <w:szCs w:val="28"/>
        </w:rPr>
      </w:pPr>
    </w:p>
    <w:p>
      <w:pPr>
        <w:pStyle w:val="3"/>
        <w:keepNext w:val="0"/>
        <w:keepLines w:val="0"/>
        <w:pageBreakBefore w:val="0"/>
        <w:kinsoku/>
        <w:wordWrap/>
        <w:overflowPunct/>
        <w:topLinePunct w:val="0"/>
        <w:bidi w:val="0"/>
        <w:snapToGrid/>
        <w:ind w:right="0" w:firstLine="640" w:firstLineChars="200"/>
        <w:jc w:val="left"/>
        <w:textAlignment w:val="auto"/>
        <w:rPr>
          <w:rFonts w:ascii="仿宋" w:hAnsi="仿宋" w:eastAsia="仿宋"/>
          <w:sz w:val="32"/>
          <w:szCs w:val="32"/>
        </w:rPr>
      </w:pPr>
      <w:r>
        <w:rPr>
          <w:rFonts w:hint="eastAsia" w:ascii="仿宋" w:hAnsi="仿宋" w:eastAsia="仿宋" w:cs="宋体"/>
          <w:kern w:val="0"/>
          <w:sz w:val="32"/>
          <w:szCs w:val="32"/>
        </w:rPr>
        <w:t>为深入学习贯彻习近平新时代中国特色社会主义思想，学习贯彻党的十九大和十九届二中、三中、四中全会精神，学习</w:t>
      </w:r>
      <w:r>
        <w:rPr>
          <w:rFonts w:hint="eastAsia" w:ascii="仿宋" w:hAnsi="仿宋" w:eastAsia="仿宋"/>
          <w:sz w:val="32"/>
          <w:szCs w:val="32"/>
        </w:rPr>
        <w:t>贯彻落实全国教育大会精神和全国高校学生思想政治工作会议精神，进一步引导青年大学生巩固思想基础、培养科学精神</w:t>
      </w:r>
      <w:r>
        <w:rPr>
          <w:rFonts w:hint="eastAsia" w:ascii="仿宋" w:hAnsi="仿宋" w:eastAsia="仿宋" w:cs="宋体"/>
          <w:kern w:val="0"/>
          <w:sz w:val="32"/>
          <w:szCs w:val="32"/>
        </w:rPr>
        <w:t>，踊跃投身创新驱动发展战略，为全面建成小康社会贡献青春力量。南开大学团委按照教育部、团中央及学校党委的有关要求，根据《关于举办第二届“校长杯”南开大学创新创业大赛的通知》，举办“新时代大学生价值观调研”专项赛。本次竞赛将秉承“崇尚科学、追求真知、勤奋学习、锐意创新、迎接挑战”的主题，鼓励南开学生积极参与</w:t>
      </w:r>
      <w:r>
        <w:rPr>
          <w:rFonts w:hint="eastAsia" w:ascii="仿宋" w:hAnsi="仿宋" w:eastAsia="仿宋"/>
          <w:sz w:val="32"/>
          <w:szCs w:val="32"/>
        </w:rPr>
        <w:t>科研创新</w:t>
      </w:r>
      <w:r>
        <w:rPr>
          <w:rFonts w:hint="eastAsia" w:ascii="仿宋" w:hAnsi="仿宋" w:eastAsia="仿宋" w:cs="宋体"/>
          <w:kern w:val="0"/>
          <w:sz w:val="32"/>
          <w:szCs w:val="32"/>
        </w:rPr>
        <w:t>实践，针对重点、热点问题开展调查研究，将专业所学转化为成果产出回馈社会。</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outlineLvl w:val="0"/>
        <w:rPr>
          <w:rFonts w:ascii="黑体" w:hAnsi="黑体" w:eastAsia="黑体" w:cs="宋体"/>
          <w:kern w:val="0"/>
          <w:sz w:val="32"/>
          <w:szCs w:val="32"/>
        </w:rPr>
      </w:pPr>
      <w:r>
        <w:rPr>
          <w:rFonts w:hint="eastAsia" w:ascii="黑体" w:hAnsi="黑体" w:eastAsia="黑体" w:cs="宋体"/>
          <w:kern w:val="0"/>
          <w:sz w:val="32"/>
          <w:szCs w:val="32"/>
        </w:rPr>
        <w:t>一、赛事介绍</w:t>
      </w:r>
    </w:p>
    <w:p>
      <w:pPr>
        <w:pStyle w:val="3"/>
        <w:keepNext w:val="0"/>
        <w:keepLines w:val="0"/>
        <w:pageBreakBefore w:val="0"/>
        <w:kinsoku/>
        <w:wordWrap/>
        <w:overflowPunct/>
        <w:topLinePunct w:val="0"/>
        <w:bidi w:val="0"/>
        <w:snapToGrid/>
        <w:ind w:right="0" w:firstLine="640" w:firstLineChars="200"/>
        <w:jc w:val="left"/>
        <w:textAlignment w:val="auto"/>
        <w:rPr>
          <w:rFonts w:ascii="仿宋" w:hAnsi="仿宋" w:eastAsia="仿宋" w:cs="宋体"/>
          <w:kern w:val="0"/>
          <w:sz w:val="32"/>
          <w:szCs w:val="32"/>
        </w:rPr>
      </w:pPr>
      <w:r>
        <w:rPr>
          <w:rFonts w:hint="eastAsia" w:ascii="仿宋" w:hAnsi="仿宋" w:eastAsia="仿宋"/>
          <w:sz w:val="32"/>
          <w:szCs w:val="32"/>
        </w:rPr>
        <w:t>青年兴则国家兴，青年强则国家强，青年价值观念决定着未来整个社会的价值取向。</w:t>
      </w:r>
      <w:r>
        <w:rPr>
          <w:rFonts w:hint="eastAsia" w:ascii="仿宋" w:hAnsi="仿宋" w:eastAsia="仿宋" w:cs="宋体"/>
          <w:kern w:val="0"/>
          <w:sz w:val="32"/>
          <w:szCs w:val="32"/>
        </w:rPr>
        <w:t>当代大学生肩负着全面建成小康社会、夺取新时代中国特色社会主义伟大胜利、实现中华民族伟大复兴的中国梦的时代责任和历史使命，其价值取向对能否成为一名德智体美劳全面发展的社会主义建设者和接班人至关重要。</w:t>
      </w:r>
      <w:r>
        <w:rPr>
          <w:rFonts w:hint="eastAsia" w:ascii="仿宋" w:hAnsi="仿宋" w:eastAsia="仿宋"/>
          <w:sz w:val="32"/>
          <w:szCs w:val="32"/>
        </w:rPr>
        <w:t>为提升青年学生感知、调研国情社情的能力，深入了解当代大学生的思想特点及价值取向，增强高校思想政治工作的时效性和针对性，本届“校长杯”创新赛道设置“新时代大学生价值观调研”专项赛。</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outlineLvl w:val="0"/>
        <w:rPr>
          <w:rFonts w:ascii="黑体" w:hAnsi="黑体" w:eastAsia="黑体" w:cs="宋体"/>
          <w:kern w:val="0"/>
          <w:sz w:val="32"/>
          <w:szCs w:val="32"/>
        </w:rPr>
      </w:pPr>
      <w:r>
        <w:rPr>
          <w:rFonts w:hint="eastAsia" w:ascii="黑体" w:hAnsi="黑体" w:eastAsia="黑体" w:cs="宋体"/>
          <w:kern w:val="0"/>
          <w:sz w:val="32"/>
          <w:szCs w:val="32"/>
        </w:rPr>
        <w:t>二、申报对象</w:t>
      </w:r>
    </w:p>
    <w:p>
      <w:pPr>
        <w:keepNext w:val="0"/>
        <w:keepLines w:val="0"/>
        <w:pageBreakBefore w:val="0"/>
        <w:kinsoku/>
        <w:wordWrap/>
        <w:overflowPunct/>
        <w:topLinePunct w:val="0"/>
        <w:bidi w:val="0"/>
        <w:snapToGrid/>
        <w:spacing w:line="550" w:lineRule="exact"/>
        <w:ind w:right="0" w:firstLine="640" w:firstLineChars="200"/>
        <w:jc w:val="left"/>
        <w:textAlignment w:val="auto"/>
        <w:rPr>
          <w:rFonts w:ascii="仿宋" w:hAnsi="仿宋" w:eastAsia="仿宋"/>
          <w:sz w:val="32"/>
          <w:szCs w:val="32"/>
        </w:rPr>
      </w:pPr>
      <w:r>
        <w:rPr>
          <w:rFonts w:hint="eastAsia" w:ascii="仿宋" w:hAnsi="仿宋" w:eastAsia="仿宋" w:cs="仿宋"/>
          <w:color w:val="000000" w:themeColor="text1"/>
          <w:sz w:val="32"/>
          <w:szCs w:val="32"/>
          <w14:textFill>
            <w14:solidFill>
              <w14:schemeClr w14:val="tx1"/>
            </w14:solidFill>
          </w14:textFill>
        </w:rPr>
        <w:t>2020年6月1日以前正式注册的全日制非成人教育在校本科生、硕士研究生和博士研究生(均不含在职研究生)都可申报作品参赛。项目可以个人或团队名义申报，</w:t>
      </w:r>
      <w:r>
        <w:rPr>
          <w:rFonts w:hint="eastAsia" w:ascii="仿宋" w:hAnsi="仿宋" w:eastAsia="仿宋"/>
          <w:sz w:val="32"/>
          <w:szCs w:val="32"/>
        </w:rPr>
        <w:t>集体作品的第一作者须均为学生，团队人数一般为3-10人。鼓励团队或个人邀请思政课教师担任指导教师。</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outlineLvl w:val="0"/>
        <w:rPr>
          <w:rFonts w:ascii="黑体" w:hAnsi="黑体" w:eastAsia="黑体" w:cs="宋体"/>
          <w:kern w:val="0"/>
          <w:sz w:val="32"/>
          <w:szCs w:val="32"/>
        </w:rPr>
      </w:pPr>
      <w:r>
        <w:rPr>
          <w:rFonts w:hint="eastAsia" w:ascii="黑体" w:hAnsi="黑体" w:eastAsia="黑体" w:cs="宋体"/>
          <w:kern w:val="0"/>
          <w:sz w:val="32"/>
          <w:szCs w:val="32"/>
        </w:rPr>
        <w:t>三、申报方向</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hint="eastAsia" w:ascii="楷体" w:hAnsi="楷体" w:eastAsia="楷体" w:cs="楷体"/>
          <w:sz w:val="32"/>
          <w:szCs w:val="32"/>
        </w:rPr>
      </w:pPr>
      <w:r>
        <w:rPr>
          <w:rFonts w:hint="eastAsia" w:ascii="楷体" w:hAnsi="楷体" w:eastAsia="楷体" w:cs="楷体"/>
          <w:sz w:val="32"/>
          <w:szCs w:val="32"/>
        </w:rPr>
        <w:t>（一）专项赛主题</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hint="eastAsia" w:ascii="仿宋" w:hAnsi="仿宋" w:eastAsia="仿宋"/>
          <w:sz w:val="32"/>
          <w:szCs w:val="32"/>
        </w:rPr>
        <w:t>新时代大学生价值观调研</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hint="eastAsia" w:ascii="楷体" w:hAnsi="楷体" w:eastAsia="楷体" w:cs="楷体"/>
          <w:sz w:val="32"/>
          <w:szCs w:val="32"/>
        </w:rPr>
      </w:pPr>
      <w:r>
        <w:rPr>
          <w:rFonts w:hint="eastAsia" w:ascii="楷体" w:hAnsi="楷体" w:eastAsia="楷体" w:cs="楷体"/>
          <w:sz w:val="32"/>
          <w:szCs w:val="32"/>
        </w:rPr>
        <w:t>（二）选题方向</w:t>
      </w:r>
    </w:p>
    <w:p>
      <w:pPr>
        <w:pStyle w:val="3"/>
        <w:keepNext w:val="0"/>
        <w:keepLines w:val="0"/>
        <w:pageBreakBefore w:val="0"/>
        <w:kinsoku/>
        <w:wordWrap/>
        <w:overflowPunct/>
        <w:topLinePunct w:val="0"/>
        <w:bidi w:val="0"/>
        <w:snapToGrid/>
        <w:ind w:right="0" w:firstLine="640" w:firstLineChars="200"/>
        <w:jc w:val="left"/>
        <w:textAlignment w:val="auto"/>
        <w:rPr>
          <w:rFonts w:ascii="仿宋" w:hAnsi="仿宋" w:eastAsia="仿宋"/>
          <w:sz w:val="32"/>
          <w:szCs w:val="32"/>
        </w:rPr>
      </w:pPr>
      <w:r>
        <w:rPr>
          <w:rFonts w:hint="eastAsia" w:ascii="仿宋" w:hAnsi="仿宋" w:eastAsia="仿宋"/>
          <w:sz w:val="32"/>
          <w:szCs w:val="32"/>
        </w:rPr>
        <w:t>1.青年亚文化中的大学生价值观</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hint="eastAsia" w:ascii="仿宋" w:hAnsi="仿宋" w:eastAsia="仿宋"/>
          <w:sz w:val="32"/>
          <w:szCs w:val="32"/>
        </w:rPr>
        <w:t>2.“互联网+”背景下当代大学生的价值取向</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.红色文化教育和大学生价值取向</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.专业学习、校园文化、社会实践、闲暇时间与大学生价值取向</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ascii="仿宋" w:hAnsi="仿宋" w:eastAsia="仿宋"/>
          <w:sz w:val="32"/>
          <w:szCs w:val="32"/>
        </w:rPr>
        <w:t>5</w:t>
      </w:r>
      <w:r>
        <w:rPr>
          <w:rFonts w:hint="eastAsia" w:ascii="仿宋" w:hAnsi="仿宋" w:eastAsia="仿宋"/>
          <w:sz w:val="32"/>
          <w:szCs w:val="32"/>
        </w:rPr>
        <w:t>.新时代大学生价值取向引导的路径研究</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ascii="仿宋" w:hAnsi="仿宋" w:eastAsia="仿宋"/>
          <w:sz w:val="32"/>
          <w:szCs w:val="32"/>
        </w:rPr>
        <w:t>6</w:t>
      </w:r>
      <w:r>
        <w:rPr>
          <w:rFonts w:hint="eastAsia" w:ascii="仿宋" w:hAnsi="仿宋" w:eastAsia="仿宋"/>
          <w:sz w:val="32"/>
          <w:szCs w:val="32"/>
        </w:rPr>
        <w:t>.新时代爱国主义教育和大学生价值观</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ascii="仿宋" w:hAnsi="仿宋" w:eastAsia="仿宋"/>
          <w:sz w:val="32"/>
          <w:szCs w:val="32"/>
        </w:rPr>
        <w:t>7</w:t>
      </w:r>
      <w:r>
        <w:rPr>
          <w:rFonts w:hint="eastAsia" w:ascii="仿宋" w:hAnsi="仿宋" w:eastAsia="仿宋"/>
          <w:sz w:val="32"/>
          <w:szCs w:val="32"/>
        </w:rPr>
        <w:t>.中华优秀传统文化教育和大学生价值观</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ascii="仿宋" w:hAnsi="仿宋" w:eastAsia="仿宋"/>
          <w:sz w:val="32"/>
          <w:szCs w:val="32"/>
        </w:rPr>
        <w:t>8</w:t>
      </w:r>
      <w:r>
        <w:rPr>
          <w:rFonts w:hint="eastAsia" w:ascii="仿宋" w:hAnsi="仿宋" w:eastAsia="仿宋"/>
          <w:sz w:val="32"/>
          <w:szCs w:val="32"/>
        </w:rPr>
        <w:t>.大学生价值观与德育、美育以及劳动教育</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ascii="仿宋" w:hAnsi="仿宋" w:eastAsia="仿宋"/>
          <w:sz w:val="32"/>
          <w:szCs w:val="32"/>
        </w:rPr>
        <w:t>9</w:t>
      </w:r>
      <w:r>
        <w:rPr>
          <w:rFonts w:hint="eastAsia" w:ascii="仿宋" w:hAnsi="仿宋" w:eastAsia="仿宋"/>
          <w:sz w:val="32"/>
          <w:szCs w:val="32"/>
        </w:rPr>
        <w:t>.大学生党员的价值观研究</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highlight w:val="none"/>
        </w:rPr>
      </w:pPr>
      <w:r>
        <w:rPr>
          <w:rFonts w:hint="eastAsia" w:ascii="仿宋" w:hAnsi="仿宋" w:eastAsia="仿宋"/>
          <w:sz w:val="32"/>
          <w:szCs w:val="32"/>
          <w:highlight w:val="none"/>
        </w:rPr>
        <w:t>1</w:t>
      </w:r>
      <w:r>
        <w:rPr>
          <w:rFonts w:ascii="仿宋" w:hAnsi="仿宋" w:eastAsia="仿宋"/>
          <w:sz w:val="32"/>
          <w:szCs w:val="32"/>
          <w:highlight w:val="none"/>
        </w:rPr>
        <w:t>0</w:t>
      </w:r>
      <w:r>
        <w:rPr>
          <w:rFonts w:hint="eastAsia" w:ascii="仿宋" w:hAnsi="仿宋" w:eastAsia="仿宋"/>
          <w:sz w:val="32"/>
          <w:szCs w:val="32"/>
          <w:highlight w:val="none"/>
        </w:rPr>
        <w:t>.抗击新冠肺炎疫情中的大学生价值表征</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1</w:t>
      </w:r>
      <w:r>
        <w:rPr>
          <w:rFonts w:hint="eastAsia" w:ascii="仿宋" w:hAnsi="仿宋" w:eastAsia="仿宋"/>
          <w:sz w:val="32"/>
          <w:szCs w:val="32"/>
        </w:rPr>
        <w:t>.大数据或人工智能中的大学生价值反馈</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2</w:t>
      </w:r>
      <w:r>
        <w:rPr>
          <w:rFonts w:hint="eastAsia" w:ascii="仿宋" w:hAnsi="仿宋" w:eastAsia="仿宋"/>
          <w:sz w:val="32"/>
          <w:szCs w:val="32"/>
        </w:rPr>
        <w:t>.思想政治理论课对大学生价值观念的教育作用</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3.</w:t>
      </w:r>
      <w:r>
        <w:rPr>
          <w:rFonts w:hint="eastAsia" w:ascii="仿宋" w:hAnsi="仿宋" w:eastAsia="仿宋"/>
          <w:sz w:val="32"/>
          <w:szCs w:val="32"/>
        </w:rPr>
        <w:t>社会思潮影响与大学生价值观</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4.</w:t>
      </w:r>
      <w:r>
        <w:rPr>
          <w:rFonts w:hint="eastAsia" w:ascii="仿宋" w:hAnsi="仿宋" w:eastAsia="仿宋"/>
          <w:sz w:val="32"/>
          <w:szCs w:val="32"/>
        </w:rPr>
        <w:t>大学生价值观教育制度化与治理现代化</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hint="eastAsia" w:ascii="楷体" w:hAnsi="楷体" w:eastAsia="楷体" w:cs="楷体"/>
          <w:sz w:val="32"/>
          <w:szCs w:val="32"/>
        </w:rPr>
      </w:pPr>
      <w:r>
        <w:rPr>
          <w:rFonts w:hint="eastAsia" w:ascii="楷体" w:hAnsi="楷体" w:eastAsia="楷体" w:cs="楷体"/>
          <w:sz w:val="32"/>
          <w:szCs w:val="32"/>
        </w:rPr>
        <w:t>（三）相关说明</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hint="eastAsia" w:ascii="仿宋" w:hAnsi="仿宋" w:eastAsia="仿宋"/>
          <w:sz w:val="32"/>
          <w:szCs w:val="32"/>
        </w:rPr>
        <w:t>申报的作品以“新时代大学生价值观调研”为主方向，可以结合大学生的政治信念、道德品质、人生意念、择业理念、消费观念、情感态度等内容自行命题，也可参照以上课题进行申报。</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黑体" w:hAnsi="黑体" w:eastAsia="黑体" w:cs="宋体"/>
          <w:kern w:val="0"/>
          <w:sz w:val="32"/>
          <w:szCs w:val="32"/>
        </w:rPr>
      </w:pPr>
      <w:r>
        <w:rPr>
          <w:rFonts w:hint="eastAsia" w:ascii="黑体" w:hAnsi="黑体" w:eastAsia="黑体" w:cs="宋体"/>
          <w:kern w:val="0"/>
          <w:sz w:val="32"/>
          <w:szCs w:val="32"/>
        </w:rPr>
        <w:t>四、作品类型</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hint="eastAsia" w:ascii="仿宋" w:hAnsi="仿宋" w:eastAsia="仿宋"/>
          <w:sz w:val="32"/>
          <w:szCs w:val="32"/>
        </w:rPr>
        <w:t>作品类型主要包括学术论文和调研报告。</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hint="eastAsia" w:ascii="楷体" w:hAnsi="楷体" w:eastAsia="楷体" w:cs="楷体"/>
          <w:sz w:val="32"/>
          <w:szCs w:val="32"/>
        </w:rPr>
      </w:pPr>
      <w:r>
        <w:rPr>
          <w:rFonts w:hint="eastAsia" w:ascii="楷体" w:hAnsi="楷体" w:eastAsia="楷体" w:cs="楷体"/>
          <w:sz w:val="32"/>
          <w:szCs w:val="32"/>
        </w:rPr>
        <w:t>（一）学术论文</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hint="eastAsia" w:ascii="仿宋" w:hAnsi="仿宋" w:eastAsia="仿宋"/>
          <w:sz w:val="32"/>
          <w:szCs w:val="32"/>
        </w:rPr>
        <w:t>学术论文需要建立在科学调查研究基础上，要求主题鲜明、观点准确、逻辑严密、文风朴实，体现思想性、创新性和时代性，论文应包含论文的题目、摘要、关键词、正文、参考文献等基本内容，具体可参考《南开学报（哲学社会科学版）》。以学术论文方式参赛的个人或团队需提交：调研问卷（word）、调研数据（Excel）、学术论文（word和PDF）等。</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hint="eastAsia" w:ascii="楷体" w:hAnsi="楷体" w:eastAsia="楷体" w:cs="楷体"/>
          <w:sz w:val="32"/>
          <w:szCs w:val="32"/>
        </w:rPr>
      </w:pPr>
      <w:r>
        <w:rPr>
          <w:rFonts w:hint="eastAsia" w:ascii="楷体" w:hAnsi="楷体" w:eastAsia="楷体" w:cs="楷体"/>
          <w:sz w:val="32"/>
          <w:szCs w:val="32"/>
        </w:rPr>
        <w:t>（二）社会调查报告</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bookmarkStart w:id="0" w:name="_Hlk36148433"/>
      <w:r>
        <w:rPr>
          <w:rFonts w:hint="eastAsia" w:ascii="仿宋" w:hAnsi="仿宋" w:eastAsia="仿宋"/>
          <w:sz w:val="32"/>
          <w:szCs w:val="32"/>
        </w:rPr>
        <w:t>调研报告应包括调查项目的问题提出、调研概述、调研分析、调研结论、对策建议、参考文献、量表设计等基本内容。以调研报告方式参赛的个人或团队需提交：调研问卷（word）、调研数据（Excel）、调研报告（word和PDF）等。</w:t>
      </w:r>
      <w:bookmarkEnd w:id="0"/>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黑体" w:hAnsi="黑体" w:eastAsia="黑体" w:cs="宋体"/>
          <w:kern w:val="0"/>
          <w:sz w:val="32"/>
          <w:szCs w:val="32"/>
        </w:rPr>
      </w:pPr>
      <w:r>
        <w:rPr>
          <w:rFonts w:hint="eastAsia" w:ascii="黑体" w:hAnsi="黑体" w:eastAsia="黑体" w:cs="宋体"/>
          <w:kern w:val="0"/>
          <w:sz w:val="32"/>
          <w:szCs w:val="32"/>
        </w:rPr>
        <w:t>五、相关奖项设置</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bookmarkStart w:id="1" w:name="_Hlk36148608"/>
      <w:r>
        <w:rPr>
          <w:rFonts w:hint="eastAsia" w:ascii="仿宋" w:hAnsi="仿宋" w:eastAsia="仿宋"/>
          <w:sz w:val="32"/>
          <w:szCs w:val="32"/>
        </w:rPr>
        <w:t>一等奖1名奖金10000元；二等奖1名5000元；三等奖1名3000元；优秀奖若干。获奖作品均颁发校级获奖证书，团队中每个人均有获奖证书。提交作品参赛的同学均颁发校级参赛证书。为指导教师颁发校级参与项目指导证书，为获奖作品的指导教师颁发校级优秀指导教师证书。</w:t>
      </w:r>
      <w:bookmarkEnd w:id="1"/>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黑体" w:hAnsi="黑体" w:eastAsia="黑体" w:cs="宋体"/>
          <w:kern w:val="0"/>
          <w:sz w:val="32"/>
          <w:szCs w:val="32"/>
        </w:rPr>
      </w:pPr>
      <w:r>
        <w:rPr>
          <w:rFonts w:hint="eastAsia" w:ascii="黑体" w:hAnsi="黑体" w:eastAsia="黑体" w:cs="宋体"/>
          <w:kern w:val="0"/>
          <w:sz w:val="32"/>
          <w:szCs w:val="32"/>
        </w:rPr>
        <w:t>六、赛制安排</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hint="eastAsia" w:ascii="仿宋" w:hAnsi="仿宋" w:eastAsia="仿宋"/>
          <w:sz w:val="32"/>
          <w:szCs w:val="32"/>
        </w:rPr>
        <w:t>本届大赛将设置参赛报名、初赛、复活阶段和决赛四项环节。</w:t>
      </w:r>
    </w:p>
    <w:p>
      <w:pPr>
        <w:keepNext w:val="0"/>
        <w:keepLines w:val="0"/>
        <w:pageBreakBefore w:val="0"/>
        <w:widowControl/>
        <w:numPr>
          <w:ilvl w:val="0"/>
          <w:numId w:val="1"/>
        </w:numPr>
        <w:kinsoku/>
        <w:wordWrap/>
        <w:overflowPunct/>
        <w:topLinePunct w:val="0"/>
        <w:autoSpaceDE w:val="0"/>
        <w:autoSpaceDN w:val="0"/>
        <w:bidi w:val="0"/>
        <w:adjustRightInd w:val="0"/>
        <w:snapToGrid/>
        <w:spacing w:line="360" w:lineRule="auto"/>
        <w:ind w:right="0" w:firstLine="640" w:firstLineChars="200"/>
        <w:jc w:val="left"/>
        <w:textAlignment w:val="auto"/>
        <w:rPr>
          <w:rFonts w:hint="eastAsia" w:ascii="仿宋" w:hAnsi="仿宋" w:eastAsia="仿宋"/>
          <w:sz w:val="32"/>
          <w:szCs w:val="32"/>
        </w:rPr>
      </w:pPr>
      <w:r>
        <w:rPr>
          <w:rFonts w:hint="eastAsia" w:ascii="仿宋" w:hAnsi="仿宋" w:eastAsia="仿宋"/>
          <w:sz w:val="32"/>
          <w:szCs w:val="32"/>
        </w:rPr>
        <w:t>参赛报名(</w:t>
      </w:r>
      <w:r>
        <w:rPr>
          <w:rFonts w:hint="eastAsia" w:ascii="仿宋" w:hAnsi="仿宋" w:eastAsia="仿宋"/>
          <w:sz w:val="32"/>
          <w:szCs w:val="32"/>
          <w:lang w:val="en-US" w:eastAsia="zh-CN"/>
        </w:rPr>
        <w:t>4月1日</w:t>
      </w:r>
      <w:r>
        <w:rPr>
          <w:rFonts w:hint="eastAsia" w:ascii="仿宋" w:hAnsi="仿宋" w:eastAsia="仿宋"/>
          <w:sz w:val="32"/>
          <w:szCs w:val="32"/>
        </w:rPr>
        <w:t xml:space="preserve">——4月30日) </w:t>
      </w:r>
    </w:p>
    <w:p>
      <w:pPr>
        <w:keepNext w:val="0"/>
        <w:keepLines w:val="0"/>
        <w:pageBreakBefore w:val="0"/>
        <w:widowControl/>
        <w:numPr>
          <w:numId w:val="0"/>
        </w:numPr>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hint="eastAsia" w:ascii="仿宋" w:hAnsi="仿宋" w:eastAsia="仿宋"/>
          <w:sz w:val="32"/>
          <w:szCs w:val="32"/>
        </w:rPr>
        <w:t>线上报名，报名方式另行通知。</w:t>
      </w:r>
      <w:r>
        <w:rPr>
          <w:rFonts w:hint="eastAsia" w:ascii="MS Gothic" w:hAnsi="MS Gothic" w:eastAsia="MS Gothic" w:cs="MS Gothic"/>
          <w:sz w:val="32"/>
          <w:szCs w:val="32"/>
        </w:rPr>
        <w:t> </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hint="eastAsia" w:ascii="仿宋" w:hAnsi="仿宋" w:eastAsia="仿宋"/>
          <w:sz w:val="32"/>
          <w:szCs w:val="32"/>
        </w:rPr>
        <w:t>(二)校级初赛(2020年5月上旬)，大赛组委会将组织专家对参赛作品进行初评，初赛具体方式另行通知。</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hint="eastAsia" w:ascii="仿宋" w:hAnsi="仿宋" w:eastAsia="仿宋"/>
          <w:sz w:val="32"/>
          <w:szCs w:val="32"/>
        </w:rPr>
        <w:t xml:space="preserve">(三)校级复活阶段(2020年5月中旬) ，由专家组结合初赛成绩，从初赛未晋级项目中确定一定数量的项目参加校级复活赛，通过复活赛的项目将有资格参加校级决赛。 </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hint="eastAsia" w:ascii="仿宋" w:hAnsi="仿宋" w:eastAsia="仿宋"/>
          <w:sz w:val="32"/>
          <w:szCs w:val="32"/>
        </w:rPr>
        <w:t xml:space="preserve"> (四)校级决赛(2020年5月下旬) ，初赛与复活赛晋级的优秀项目参加决赛，包括团队展示、现场答辩等环节，具体安排另行通知。 </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黑体" w:hAnsi="黑体" w:eastAsia="黑体" w:cs="宋体"/>
          <w:kern w:val="0"/>
          <w:sz w:val="32"/>
          <w:szCs w:val="32"/>
        </w:rPr>
      </w:pPr>
      <w:r>
        <w:rPr>
          <w:rFonts w:hint="eastAsia" w:ascii="黑体" w:hAnsi="黑体" w:eastAsia="黑体" w:cs="宋体"/>
          <w:kern w:val="0"/>
          <w:sz w:val="32"/>
          <w:szCs w:val="32"/>
        </w:rPr>
        <w:t>七、申报作品要求</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hint="eastAsia" w:ascii="楷体" w:hAnsi="楷体" w:eastAsia="楷体" w:cs="楷体"/>
          <w:sz w:val="32"/>
          <w:szCs w:val="32"/>
        </w:rPr>
      </w:pPr>
      <w:r>
        <w:rPr>
          <w:rFonts w:hint="eastAsia" w:ascii="楷体" w:hAnsi="楷体" w:eastAsia="楷体" w:cs="楷体"/>
          <w:sz w:val="32"/>
          <w:szCs w:val="32"/>
        </w:rPr>
        <w:t>（一）作品要求</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hint="eastAsia" w:ascii="仿宋" w:hAnsi="仿宋" w:eastAsia="仿宋"/>
          <w:sz w:val="32"/>
          <w:szCs w:val="32"/>
        </w:rPr>
        <w:t>1.调研项目开展应符合疫情防控要求。</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hint="eastAsia" w:ascii="仿宋" w:hAnsi="仿宋" w:eastAsia="仿宋"/>
          <w:sz w:val="32"/>
          <w:szCs w:val="32"/>
        </w:rPr>
        <w:t>2.课题研究作品篇幅在6000-15000字。</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hint="eastAsia" w:ascii="仿宋" w:hAnsi="仿宋" w:eastAsia="仿宋"/>
          <w:sz w:val="32"/>
          <w:szCs w:val="32"/>
        </w:rPr>
        <w:t>3.调研数据不得造假，内容不得抄袭，违规者将被取消资格</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hint="eastAsia" w:ascii="仿宋" w:hAnsi="仿宋" w:eastAsia="仿宋"/>
          <w:sz w:val="32"/>
          <w:szCs w:val="32"/>
        </w:rPr>
        <w:t>4.参赛者须自拟题目报名参赛或根据选题进行调研</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hint="eastAsia" w:ascii="仿宋" w:hAnsi="仿宋" w:eastAsia="仿宋"/>
          <w:sz w:val="32"/>
          <w:szCs w:val="32"/>
        </w:rPr>
        <w:t>5.学年论文或学位论文、国际竞赛获奖作品、获国家级奖励的成果等不在申报范围内。</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hint="eastAsia" w:ascii="仿宋" w:hAnsi="仿宋" w:eastAsia="仿宋"/>
          <w:sz w:val="32"/>
          <w:szCs w:val="32"/>
        </w:rPr>
        <w:t>6.参赛作品应满足以下要求：</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hint="eastAsia" w:ascii="仿宋" w:hAnsi="仿宋" w:eastAsia="仿宋"/>
          <w:sz w:val="32"/>
          <w:szCs w:val="32"/>
        </w:rPr>
        <w:t>（1）参赛作品应突出科学性、先进性和现实意义；从实际出发，侧重解决社会生产生活中的具体问题。</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hint="eastAsia" w:ascii="仿宋" w:hAnsi="仿宋" w:eastAsia="仿宋"/>
          <w:sz w:val="32"/>
          <w:szCs w:val="32"/>
        </w:rPr>
        <w:t>（2）参赛作品注重理论性，严谨性，创新性；从理论出发，侧重于推动理论发展。</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hint="eastAsia" w:ascii="仿宋" w:hAnsi="仿宋" w:eastAsia="仿宋"/>
          <w:sz w:val="32"/>
          <w:szCs w:val="32"/>
        </w:rPr>
        <w:t>（3）参赛作品注重于历史性，全面性，思想性；从项目发展过程出发，侧重于系统理论地介绍科学发展史及其思想。</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hint="eastAsia" w:ascii="楷体" w:hAnsi="楷体" w:eastAsia="楷体" w:cs="楷体"/>
          <w:sz w:val="32"/>
          <w:szCs w:val="32"/>
        </w:rPr>
      </w:pPr>
      <w:r>
        <w:rPr>
          <w:rFonts w:hint="eastAsia" w:ascii="楷体" w:hAnsi="楷体" w:eastAsia="楷体" w:cs="楷体"/>
          <w:sz w:val="32"/>
          <w:szCs w:val="32"/>
        </w:rPr>
        <w:t>（二）申报要求</w:t>
      </w:r>
    </w:p>
    <w:p>
      <w:pPr>
        <w:keepNext w:val="0"/>
        <w:keepLines w:val="0"/>
        <w:pageBreakBefore w:val="0"/>
        <w:widowControl/>
        <w:tabs>
          <w:tab w:val="left" w:pos="419"/>
          <w:tab w:val="left" w:pos="811"/>
        </w:tabs>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w:t>
      </w:r>
      <w:r>
        <w:rPr>
          <w:rFonts w:hint="eastAsia" w:ascii="仿宋" w:hAnsi="仿宋" w:eastAsia="仿宋"/>
          <w:sz w:val="32"/>
          <w:szCs w:val="32"/>
        </w:rPr>
        <w:t>项目可以个人或团队名义申报。申报参赛的作品分为个人作品和集体作品，可以是近两年内的校团委课外理论立项、市创、国创等项目，也可是近两年与主题相关的已发表论文、会议论文等。申报个人作品的，申报者必须承担作品60％以上的研究工作，作品鉴定证书、专利证书及发表的有关作品上的署名均应为第一作者，合作者须是学生且不得超过2人。凡作者超过3人的项目或者不超过3人，但无法区分第一作者的项目，均须申报集体作品；集体作品的作者须均为学生，团队人数一般为3-10人；</w:t>
      </w:r>
    </w:p>
    <w:p>
      <w:pPr>
        <w:keepNext w:val="0"/>
        <w:keepLines w:val="0"/>
        <w:pageBreakBefore w:val="0"/>
        <w:widowControl/>
        <w:tabs>
          <w:tab w:val="left" w:pos="419"/>
        </w:tabs>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hint="eastAsia" w:ascii="仿宋" w:hAnsi="仿宋" w:eastAsia="仿宋"/>
          <w:sz w:val="32"/>
          <w:szCs w:val="32"/>
        </w:rPr>
        <w:t>2.所有申报作品在上交前须严格确认成员名单，立项申报书一经上报批复后，成员名单不予变更；</w:t>
      </w:r>
    </w:p>
    <w:p>
      <w:pPr>
        <w:keepNext w:val="0"/>
        <w:keepLines w:val="0"/>
        <w:pageBreakBefore w:val="0"/>
        <w:widowControl/>
        <w:tabs>
          <w:tab w:val="left" w:pos="419"/>
        </w:tabs>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hint="eastAsia" w:ascii="仿宋" w:hAnsi="仿宋" w:eastAsia="仿宋"/>
          <w:sz w:val="32"/>
          <w:szCs w:val="32"/>
        </w:rPr>
        <w:t xml:space="preserve">3. </w:t>
      </w:r>
      <w:bookmarkStart w:id="2" w:name="_Hlk36148756"/>
      <w:r>
        <w:rPr>
          <w:rFonts w:hint="eastAsia" w:ascii="仿宋" w:hAnsi="仿宋" w:eastAsia="仿宋"/>
          <w:sz w:val="32"/>
          <w:szCs w:val="32"/>
        </w:rPr>
        <w:t>每名学生作为项目负责人，</w:t>
      </w:r>
      <w:r>
        <w:rPr>
          <w:rFonts w:hint="eastAsia" w:ascii="华文仿宋" w:hAnsi="华文仿宋" w:eastAsia="华文仿宋" w:cs="华文仿宋"/>
          <w:sz w:val="32"/>
          <w:szCs w:val="32"/>
          <w:highlight w:val="none"/>
          <w:lang w:val="en-US" w:eastAsia="zh-CN"/>
        </w:rPr>
        <w:t>原则上不得</w:t>
      </w:r>
      <w:r>
        <w:rPr>
          <w:rFonts w:hint="eastAsia" w:ascii="华文仿宋" w:hAnsi="华文仿宋" w:eastAsia="华文仿宋" w:cs="华文仿宋"/>
          <w:sz w:val="32"/>
          <w:szCs w:val="32"/>
          <w:highlight w:val="none"/>
        </w:rPr>
        <w:t>申报</w:t>
      </w:r>
      <w:r>
        <w:rPr>
          <w:rFonts w:hint="eastAsia" w:ascii="华文仿宋" w:hAnsi="华文仿宋" w:eastAsia="华文仿宋" w:cs="华文仿宋"/>
          <w:sz w:val="32"/>
          <w:szCs w:val="32"/>
          <w:highlight w:val="none"/>
          <w:lang w:val="en-US" w:eastAsia="zh-CN"/>
        </w:rPr>
        <w:t>超过</w:t>
      </w:r>
      <w:r>
        <w:rPr>
          <w:rFonts w:hint="eastAsia" w:ascii="华文仿宋" w:hAnsi="华文仿宋" w:eastAsia="华文仿宋" w:cs="华文仿宋"/>
          <w:sz w:val="32"/>
          <w:szCs w:val="32"/>
          <w:highlight w:val="none"/>
        </w:rPr>
        <w:t>两项作品，</w:t>
      </w:r>
      <w:r>
        <w:rPr>
          <w:rFonts w:hint="eastAsia" w:ascii="华文仿宋" w:hAnsi="华文仿宋" w:eastAsia="华文仿宋" w:cs="华文仿宋"/>
          <w:sz w:val="32"/>
          <w:szCs w:val="32"/>
          <w:highlight w:val="none"/>
          <w:lang w:val="en-US" w:eastAsia="zh-CN"/>
        </w:rPr>
        <w:t>且</w:t>
      </w:r>
      <w:r>
        <w:rPr>
          <w:rFonts w:hint="eastAsia" w:ascii="华文仿宋" w:hAnsi="华文仿宋" w:eastAsia="华文仿宋" w:cs="华文仿宋"/>
          <w:sz w:val="32"/>
          <w:szCs w:val="32"/>
          <w:highlight w:val="none"/>
        </w:rPr>
        <w:t>同一作品只能申报创新赛道的一个专项赛</w:t>
      </w:r>
      <w:r>
        <w:rPr>
          <w:rFonts w:hint="eastAsia" w:ascii="仿宋" w:hAnsi="仿宋" w:eastAsia="仿宋"/>
          <w:sz w:val="32"/>
          <w:szCs w:val="32"/>
        </w:rPr>
        <w:t>。如发现重复申报，则给予全校通报，并取消比赛资格</w:t>
      </w:r>
      <w:bookmarkEnd w:id="2"/>
      <w:r>
        <w:rPr>
          <w:rFonts w:hint="eastAsia" w:ascii="仿宋" w:hAnsi="仿宋" w:eastAsia="仿宋"/>
          <w:sz w:val="32"/>
          <w:szCs w:val="32"/>
        </w:rPr>
        <w:t>；</w:t>
      </w:r>
    </w:p>
    <w:p>
      <w:pPr>
        <w:keepNext w:val="0"/>
        <w:keepLines w:val="0"/>
        <w:pageBreakBefore w:val="0"/>
        <w:widowControl/>
        <w:tabs>
          <w:tab w:val="left" w:pos="419"/>
        </w:tabs>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hint="eastAsia" w:ascii="仿宋" w:hAnsi="仿宋" w:eastAsia="仿宋"/>
          <w:sz w:val="32"/>
          <w:szCs w:val="32"/>
        </w:rPr>
        <w:t xml:space="preserve">4. </w:t>
      </w:r>
      <w:bookmarkStart w:id="3" w:name="_Hlk36148546"/>
      <w:r>
        <w:rPr>
          <w:rFonts w:hint="eastAsia" w:ascii="仿宋" w:hAnsi="仿宋" w:eastAsia="仿宋"/>
          <w:sz w:val="32"/>
          <w:szCs w:val="32"/>
        </w:rPr>
        <w:t>本次校长杯创新赛道分领域专项竞赛比赛采取线上报名的方式，通过校长杯在线报名系统报名，进入系统后选择，创新赛道-新时代大学生价值取向调研专项赛。</w:t>
      </w:r>
    </w:p>
    <w:bookmarkEnd w:id="3"/>
    <w:p>
      <w:pPr>
        <w:keepNext w:val="0"/>
        <w:keepLines w:val="0"/>
        <w:pageBreakBefore w:val="0"/>
        <w:widowControl/>
        <w:tabs>
          <w:tab w:val="left" w:pos="419"/>
        </w:tabs>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sz w:val="32"/>
          <w:szCs w:val="32"/>
        </w:rPr>
      </w:pPr>
      <w:r>
        <w:rPr>
          <w:rFonts w:hint="eastAsia" w:ascii="仿宋" w:hAnsi="仿宋" w:eastAsia="仿宋"/>
          <w:sz w:val="32"/>
          <w:szCs w:val="32"/>
        </w:rPr>
        <w:t>5.申报者可选择自行联系教师作导师，主办方及承办方不提供导师服务。</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黑体" w:hAnsi="黑体" w:eastAsia="黑体" w:cs="宋体"/>
          <w:kern w:val="0"/>
          <w:sz w:val="32"/>
          <w:szCs w:val="32"/>
        </w:rPr>
      </w:pPr>
      <w:r>
        <w:rPr>
          <w:rFonts w:hint="eastAsia" w:ascii="黑体" w:hAnsi="黑体" w:eastAsia="黑体" w:cs="宋体"/>
          <w:kern w:val="0"/>
          <w:sz w:val="32"/>
          <w:szCs w:val="32"/>
        </w:rPr>
        <w:t>八、联系方式</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cs="宋体"/>
          <w:kern w:val="0"/>
          <w:sz w:val="32"/>
          <w:szCs w:val="32"/>
        </w:rPr>
      </w:pPr>
      <w:r>
        <w:rPr>
          <w:rFonts w:hint="eastAsia" w:ascii="仿宋" w:hAnsi="仿宋" w:eastAsia="仿宋" w:cs="宋体"/>
          <w:kern w:val="0"/>
          <w:sz w:val="32"/>
          <w:szCs w:val="32"/>
        </w:rPr>
        <w:t>联系人：陈老师</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cs="宋体"/>
          <w:kern w:val="0"/>
          <w:sz w:val="32"/>
          <w:szCs w:val="32"/>
        </w:rPr>
      </w:pPr>
      <w:r>
        <w:rPr>
          <w:rFonts w:hint="eastAsia" w:ascii="仿宋" w:hAnsi="仿宋" w:eastAsia="仿宋" w:cs="宋体"/>
          <w:kern w:val="0"/>
          <w:sz w:val="32"/>
          <w:szCs w:val="32"/>
        </w:rPr>
        <w:t>答疑时间：</w:t>
      </w:r>
      <w:r>
        <w:rPr>
          <w:rFonts w:ascii="仿宋" w:hAnsi="仿宋" w:eastAsia="仿宋" w:cs="宋体"/>
          <w:kern w:val="0"/>
          <w:sz w:val="32"/>
          <w:szCs w:val="32"/>
        </w:rPr>
        <w:t>14:00——18:00</w:t>
      </w: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left"/>
        <w:textAlignment w:val="auto"/>
        <w:rPr>
          <w:rFonts w:ascii="仿宋" w:hAnsi="仿宋" w:eastAsia="仿宋" w:cs="宋体"/>
          <w:kern w:val="0"/>
          <w:sz w:val="32"/>
          <w:szCs w:val="32"/>
        </w:rPr>
      </w:pPr>
      <w:r>
        <w:rPr>
          <w:rFonts w:hint="eastAsia" w:ascii="仿宋" w:hAnsi="仿宋" w:eastAsia="仿宋" w:cs="宋体"/>
          <w:kern w:val="0"/>
          <w:sz w:val="32"/>
          <w:szCs w:val="32"/>
        </w:rPr>
        <w:t>答疑电话：13602151418</w:t>
      </w:r>
    </w:p>
    <w:p>
      <w:pPr>
        <w:pStyle w:val="18"/>
        <w:keepNext w:val="0"/>
        <w:keepLines w:val="0"/>
        <w:pageBreakBefore w:val="0"/>
        <w:kinsoku/>
        <w:wordWrap/>
        <w:overflowPunct/>
        <w:topLinePunct w:val="0"/>
        <w:bidi w:val="0"/>
        <w:snapToGrid/>
        <w:ind w:right="0" w:firstLine="640" w:firstLineChars="200"/>
        <w:jc w:val="left"/>
        <w:textAlignment w:val="auto"/>
        <w:rPr>
          <w:rFonts w:hint="eastAsia" w:ascii="仿宋" w:hAnsi="仿宋" w:eastAsia="仿宋"/>
          <w:sz w:val="32"/>
          <w:szCs w:val="32"/>
        </w:rPr>
      </w:pPr>
    </w:p>
    <w:p>
      <w:pPr>
        <w:pStyle w:val="18"/>
        <w:keepNext w:val="0"/>
        <w:keepLines w:val="0"/>
        <w:pageBreakBefore w:val="0"/>
        <w:kinsoku/>
        <w:wordWrap/>
        <w:overflowPunct/>
        <w:topLinePunct w:val="0"/>
        <w:bidi w:val="0"/>
        <w:snapToGrid/>
        <w:ind w:right="0" w:firstLine="640" w:firstLineChars="200"/>
        <w:jc w:val="left"/>
        <w:textAlignment w:val="auto"/>
        <w:rPr>
          <w:rFonts w:hint="eastAsia" w:ascii="仿宋" w:hAnsi="仿宋" w:eastAsia="仿宋"/>
          <w:bCs/>
          <w:sz w:val="32"/>
          <w:szCs w:val="32"/>
        </w:rPr>
      </w:pPr>
      <w:r>
        <w:rPr>
          <w:rFonts w:hint="eastAsia" w:ascii="仿宋" w:hAnsi="仿宋" w:eastAsia="仿宋"/>
          <w:sz w:val="32"/>
          <w:szCs w:val="32"/>
        </w:rPr>
        <w:t>附件</w:t>
      </w:r>
      <w:r>
        <w:rPr>
          <w:rFonts w:hint="eastAsia" w:ascii="仿宋" w:hAnsi="仿宋" w:eastAsia="仿宋"/>
          <w:sz w:val="32"/>
          <w:szCs w:val="32"/>
          <w:lang w:val="en-US" w:eastAsia="zh-CN"/>
        </w:rPr>
        <w:t>1</w:t>
      </w:r>
      <w:r>
        <w:rPr>
          <w:rFonts w:hint="eastAsia" w:ascii="仿宋" w:hAnsi="仿宋" w:eastAsia="仿宋"/>
          <w:sz w:val="32"/>
          <w:szCs w:val="32"/>
        </w:rPr>
        <w:t>：《</w:t>
      </w:r>
      <w:r>
        <w:rPr>
          <w:rFonts w:hint="eastAsia" w:ascii="仿宋" w:hAnsi="仿宋" w:eastAsia="仿宋"/>
          <w:bCs/>
          <w:sz w:val="32"/>
          <w:szCs w:val="32"/>
        </w:rPr>
        <w:t>南开大学第二届“校长杯”创新创业大赛“新时代大学生价值观调研”专项赛申报书》</w:t>
      </w:r>
    </w:p>
    <w:p>
      <w:pPr>
        <w:pStyle w:val="18"/>
        <w:keepNext w:val="0"/>
        <w:keepLines w:val="0"/>
        <w:pageBreakBefore w:val="0"/>
        <w:kinsoku/>
        <w:wordWrap/>
        <w:overflowPunct/>
        <w:topLinePunct w:val="0"/>
        <w:bidi w:val="0"/>
        <w:snapToGrid/>
        <w:ind w:right="0" w:firstLine="640" w:firstLineChars="200"/>
        <w:jc w:val="left"/>
        <w:textAlignment w:val="auto"/>
        <w:rPr>
          <w:rFonts w:hint="eastAsia" w:ascii="仿宋" w:hAnsi="仿宋" w:eastAsia="仿宋"/>
          <w:bCs/>
          <w:sz w:val="32"/>
          <w:szCs w:val="32"/>
        </w:rPr>
      </w:pPr>
      <w:r>
        <w:rPr>
          <w:rFonts w:hint="eastAsia" w:ascii="仿宋" w:hAnsi="仿宋" w:eastAsia="仿宋" w:cs="仿宋"/>
          <w:b w:val="0"/>
          <w:bCs w:val="0"/>
          <w:sz w:val="32"/>
          <w:szCs w:val="32"/>
        </w:rPr>
        <w:t>附件</w:t>
      </w: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rPr>
        <w:t>：《南开大学第二届“校长杯”调研报告/学术论文参考模板</w:t>
      </w:r>
      <w:r>
        <w:rPr>
          <w:rFonts w:hint="eastAsia" w:ascii="仿宋" w:hAnsi="仿宋" w:eastAsia="仿宋" w:cs="仿宋"/>
          <w:b w:val="0"/>
          <w:bCs w:val="0"/>
          <w:sz w:val="32"/>
          <w:szCs w:val="32"/>
          <w:lang w:val="en-US" w:eastAsia="zh-CN"/>
        </w:rPr>
        <w:t>及格式要求</w:t>
      </w:r>
      <w:r>
        <w:rPr>
          <w:rFonts w:hint="eastAsia"/>
          <w:sz w:val="32"/>
          <w:szCs w:val="32"/>
          <w:highlight w:val="none"/>
        </w:rPr>
        <w:t>》</w:t>
      </w:r>
    </w:p>
    <w:p>
      <w:pPr>
        <w:keepNext w:val="0"/>
        <w:keepLines w:val="0"/>
        <w:pageBreakBefore w:val="0"/>
        <w:kinsoku/>
        <w:wordWrap/>
        <w:overflowPunct/>
        <w:topLinePunct w:val="0"/>
        <w:bidi w:val="0"/>
        <w:snapToGrid/>
        <w:spacing w:line="550" w:lineRule="exact"/>
        <w:ind w:right="0" w:firstLine="640" w:firstLineChars="200"/>
        <w:jc w:val="left"/>
        <w:textAlignment w:val="auto"/>
        <w:rPr>
          <w:sz w:val="32"/>
          <w:szCs w:val="32"/>
        </w:rPr>
      </w:pPr>
    </w:p>
    <w:p>
      <w:pPr>
        <w:keepNext w:val="0"/>
        <w:keepLines w:val="0"/>
        <w:pageBreakBefore w:val="0"/>
        <w:widowControl/>
        <w:kinsoku/>
        <w:wordWrap/>
        <w:overflowPunct/>
        <w:topLinePunct w:val="0"/>
        <w:autoSpaceDE w:val="0"/>
        <w:autoSpaceDN w:val="0"/>
        <w:bidi w:val="0"/>
        <w:adjustRightInd w:val="0"/>
        <w:snapToGrid/>
        <w:spacing w:line="360" w:lineRule="auto"/>
        <w:ind w:right="0" w:firstLine="640" w:firstLineChars="200"/>
        <w:jc w:val="right"/>
        <w:textAlignment w:val="auto"/>
        <w:rPr>
          <w:rFonts w:ascii="仿宋" w:hAnsi="仿宋" w:eastAsia="仿宋" w:cs="宋体"/>
          <w:kern w:val="0"/>
          <w:sz w:val="32"/>
          <w:szCs w:val="32"/>
        </w:rPr>
      </w:pPr>
      <w:r>
        <w:rPr>
          <w:rFonts w:hint="eastAsia" w:ascii="仿宋" w:hAnsi="仿宋" w:eastAsia="仿宋" w:cs="宋体"/>
          <w:kern w:val="0"/>
          <w:sz w:val="32"/>
          <w:szCs w:val="32"/>
        </w:rPr>
        <w:t>主办单位：南开大学团委</w:t>
      </w:r>
    </w:p>
    <w:p>
      <w:pPr>
        <w:keepNext w:val="0"/>
        <w:keepLines w:val="0"/>
        <w:pageBreakBefore w:val="0"/>
        <w:kinsoku/>
        <w:wordWrap/>
        <w:overflowPunct/>
        <w:topLinePunct w:val="0"/>
        <w:bidi w:val="0"/>
        <w:snapToGrid/>
        <w:spacing w:line="360" w:lineRule="auto"/>
        <w:ind w:right="0" w:firstLine="640" w:firstLineChars="200"/>
        <w:jc w:val="right"/>
        <w:textAlignment w:val="auto"/>
        <w:rPr>
          <w:rFonts w:ascii="仿宋" w:hAnsi="仿宋" w:eastAsia="仿宋"/>
          <w:sz w:val="32"/>
          <w:szCs w:val="32"/>
        </w:rPr>
      </w:pPr>
      <w:r>
        <w:rPr>
          <w:rFonts w:hint="eastAsia" w:ascii="仿宋" w:hAnsi="仿宋" w:eastAsia="仿宋" w:cs="宋体"/>
          <w:kern w:val="0"/>
          <w:sz w:val="32"/>
          <w:szCs w:val="32"/>
        </w:rPr>
        <w:t>承办单位：南开大学马克思主义学院</w:t>
      </w:r>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E9DF26"/>
    <w:multiLevelType w:val="singleLevel"/>
    <w:tmpl w:val="56E9DF26"/>
    <w:lvl w:ilvl="0" w:tentative="0">
      <w:start w:val="1"/>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0E5"/>
    <w:rsid w:val="000176F1"/>
    <w:rsid w:val="000760B0"/>
    <w:rsid w:val="00140C7C"/>
    <w:rsid w:val="001F79A0"/>
    <w:rsid w:val="002309CC"/>
    <w:rsid w:val="002316DB"/>
    <w:rsid w:val="00252D26"/>
    <w:rsid w:val="0026611B"/>
    <w:rsid w:val="00273110"/>
    <w:rsid w:val="002D379C"/>
    <w:rsid w:val="003004B7"/>
    <w:rsid w:val="0038225E"/>
    <w:rsid w:val="003E7AA9"/>
    <w:rsid w:val="004337F9"/>
    <w:rsid w:val="004822CB"/>
    <w:rsid w:val="004A7F6D"/>
    <w:rsid w:val="004D4265"/>
    <w:rsid w:val="005024E7"/>
    <w:rsid w:val="005027C1"/>
    <w:rsid w:val="00560666"/>
    <w:rsid w:val="00564ECA"/>
    <w:rsid w:val="005C2909"/>
    <w:rsid w:val="00647E3A"/>
    <w:rsid w:val="0068799A"/>
    <w:rsid w:val="006E63E8"/>
    <w:rsid w:val="00712870"/>
    <w:rsid w:val="00791EAE"/>
    <w:rsid w:val="0081426C"/>
    <w:rsid w:val="008C2507"/>
    <w:rsid w:val="008F20E5"/>
    <w:rsid w:val="009E0128"/>
    <w:rsid w:val="00A63A83"/>
    <w:rsid w:val="00B41E76"/>
    <w:rsid w:val="00B77FFC"/>
    <w:rsid w:val="00B80D46"/>
    <w:rsid w:val="00BD504F"/>
    <w:rsid w:val="00C048F3"/>
    <w:rsid w:val="00CE7031"/>
    <w:rsid w:val="00D00395"/>
    <w:rsid w:val="00D80F27"/>
    <w:rsid w:val="00E23483"/>
    <w:rsid w:val="00E53799"/>
    <w:rsid w:val="00EA67AB"/>
    <w:rsid w:val="00F001D2"/>
    <w:rsid w:val="00F33FDA"/>
    <w:rsid w:val="00F45543"/>
    <w:rsid w:val="00F924A1"/>
    <w:rsid w:val="00FB1790"/>
    <w:rsid w:val="00FC2894"/>
    <w:rsid w:val="00FC6CA6"/>
    <w:rsid w:val="5BBD3C21"/>
    <w:rsid w:val="67235B3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8">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5"/>
    <w:semiHidden/>
    <w:unhideWhenUsed/>
    <w:uiPriority w:val="99"/>
    <w:rPr>
      <w:b/>
      <w:bCs/>
    </w:rPr>
  </w:style>
  <w:style w:type="paragraph" w:styleId="3">
    <w:name w:val="annotation text"/>
    <w:basedOn w:val="1"/>
    <w:link w:val="14"/>
    <w:unhideWhenUsed/>
    <w:uiPriority w:val="99"/>
    <w:pPr>
      <w:jc w:val="left"/>
    </w:pPr>
  </w:style>
  <w:style w:type="paragraph" w:styleId="4">
    <w:name w:val="Document Map"/>
    <w:basedOn w:val="1"/>
    <w:link w:val="11"/>
    <w:semiHidden/>
    <w:unhideWhenUsed/>
    <w:qFormat/>
    <w:uiPriority w:val="99"/>
    <w:rPr>
      <w:rFonts w:ascii="Times New Roman" w:hAnsi="Times New Roman" w:cs="Times New Roman"/>
    </w:rPr>
  </w:style>
  <w:style w:type="paragraph" w:styleId="5">
    <w:name w:val="Balloon Text"/>
    <w:basedOn w:val="1"/>
    <w:link w:val="13"/>
    <w:semiHidden/>
    <w:unhideWhenUsed/>
    <w:uiPriority w:val="99"/>
    <w:rPr>
      <w:rFonts w:ascii="Times New Roman" w:hAnsi="Times New Roman" w:cs="Times New Roman"/>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annotation reference"/>
    <w:basedOn w:val="8"/>
    <w:semiHidden/>
    <w:unhideWhenUsed/>
    <w:uiPriority w:val="99"/>
    <w:rPr>
      <w:sz w:val="21"/>
      <w:szCs w:val="21"/>
    </w:rPr>
  </w:style>
  <w:style w:type="character" w:customStyle="1" w:styleId="11">
    <w:name w:val="文档结构图 字符"/>
    <w:basedOn w:val="8"/>
    <w:link w:val="4"/>
    <w:semiHidden/>
    <w:uiPriority w:val="99"/>
    <w:rPr>
      <w:rFonts w:ascii="Times New Roman" w:hAnsi="Times New Roman" w:cs="Times New Roman"/>
    </w:rPr>
  </w:style>
  <w:style w:type="paragraph" w:customStyle="1" w:styleId="12">
    <w:name w:val="Revision"/>
    <w:hidden/>
    <w:semiHidden/>
    <w:qFormat/>
    <w:uiPriority w:val="99"/>
    <w:rPr>
      <w:rFonts w:asciiTheme="minorHAnsi" w:hAnsiTheme="minorHAnsi" w:eastAsiaTheme="minorEastAsia" w:cstheme="minorBidi"/>
      <w:kern w:val="2"/>
      <w:sz w:val="24"/>
      <w:szCs w:val="24"/>
      <w:lang w:val="en-US" w:eastAsia="zh-CN" w:bidi="ar-SA"/>
    </w:rPr>
  </w:style>
  <w:style w:type="character" w:customStyle="1" w:styleId="13">
    <w:name w:val="批注框文本 字符"/>
    <w:basedOn w:val="8"/>
    <w:link w:val="5"/>
    <w:semiHidden/>
    <w:qFormat/>
    <w:uiPriority w:val="99"/>
    <w:rPr>
      <w:rFonts w:ascii="Times New Roman" w:hAnsi="Times New Roman" w:cs="Times New Roman"/>
      <w:sz w:val="18"/>
      <w:szCs w:val="18"/>
    </w:rPr>
  </w:style>
  <w:style w:type="character" w:customStyle="1" w:styleId="14">
    <w:name w:val="批注文字 字符"/>
    <w:basedOn w:val="8"/>
    <w:link w:val="3"/>
    <w:qFormat/>
    <w:uiPriority w:val="99"/>
  </w:style>
  <w:style w:type="character" w:customStyle="1" w:styleId="15">
    <w:name w:val="批注主题 字符"/>
    <w:basedOn w:val="14"/>
    <w:link w:val="2"/>
    <w:semiHidden/>
    <w:uiPriority w:val="99"/>
    <w:rPr>
      <w:b/>
      <w:bCs/>
    </w:rPr>
  </w:style>
  <w:style w:type="character" w:customStyle="1" w:styleId="16">
    <w:name w:val="页眉 字符"/>
    <w:basedOn w:val="8"/>
    <w:link w:val="7"/>
    <w:qFormat/>
    <w:uiPriority w:val="99"/>
    <w:rPr>
      <w:sz w:val="18"/>
      <w:szCs w:val="18"/>
    </w:rPr>
  </w:style>
  <w:style w:type="character" w:customStyle="1" w:styleId="17">
    <w:name w:val="页脚 字符"/>
    <w:basedOn w:val="8"/>
    <w:link w:val="6"/>
    <w:qFormat/>
    <w:uiPriority w:val="99"/>
    <w:rPr>
      <w:sz w:val="18"/>
      <w:szCs w:val="18"/>
    </w:rPr>
  </w:style>
  <w:style w:type="paragraph" w:customStyle="1" w:styleId="18">
    <w:name w:val="Default"/>
    <w:qFormat/>
    <w:uiPriority w:val="0"/>
    <w:pPr>
      <w:widowControl w:val="0"/>
      <w:autoSpaceDE w:val="0"/>
      <w:autoSpaceDN w:val="0"/>
      <w:adjustRightInd w:val="0"/>
    </w:pPr>
    <w:rPr>
      <w:rFonts w:ascii="华文中宋" w:hAnsi="Times New Roman" w:eastAsia="华文中宋" w:cs="华文中宋"/>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FB8A24-CD65-47D3-A4DC-B8967F575AA7}">
  <ds:schemaRefs/>
</ds:datastoreItem>
</file>

<file path=docProps/app.xml><?xml version="1.0" encoding="utf-8"?>
<Properties xmlns="http://schemas.openxmlformats.org/officeDocument/2006/extended-properties" xmlns:vt="http://schemas.openxmlformats.org/officeDocument/2006/docPropsVTypes">
  <Template>Normal</Template>
  <Company>NK</Company>
  <Pages>6</Pages>
  <Words>406</Words>
  <Characters>2317</Characters>
  <Lines>19</Lines>
  <Paragraphs>5</Paragraphs>
  <TotalTime>2</TotalTime>
  <ScaleCrop>false</ScaleCrop>
  <LinksUpToDate>false</LinksUpToDate>
  <CharactersWithSpaces>2718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2020-03-25T05:07:00Z</dcterms:created>
  <dc:creator>gang yong</dc:creator>
  <cp:lastModifiedBy>winmylife</cp:lastModifiedBy>
  <dcterms:modified xsi:type="dcterms:W3CDTF">2020-03-31T08:55:59Z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