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5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南开大学第二届“校长杯”创新赛道</w:t>
      </w:r>
    </w:p>
    <w:p>
      <w:pPr>
        <w:spacing w:line="55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Hlk36036794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数学-统计-人工智能领域作品专项赛</w:t>
      </w:r>
    </w:p>
    <w:bookmarkEnd w:id="0"/>
    <w:p>
      <w:pPr>
        <w:spacing w:line="550" w:lineRule="exact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为深入学习贯彻习近平新时代中国特色社会主义思想，学习贯彻党的十九大和十九届二中、三中、四中全会精神，进一步引导广大高校学生努力培养科学精神和科学态度，踊跃投身创新驱动发展战略，为全面建成小康社会贡献青春力量。根据校团委</w:t>
      </w:r>
      <w:r>
        <w:rPr>
          <w:rFonts w:ascii="仿宋" w:hAnsi="仿宋" w:eastAsia="仿宋"/>
          <w:bCs/>
          <w:sz w:val="32"/>
          <w:szCs w:val="32"/>
        </w:rPr>
        <w:t>《关于举办第二届“校长杯”南开大学创新创业大赛的通知》中</w:t>
      </w:r>
      <w:r>
        <w:rPr>
          <w:rFonts w:hint="eastAsia" w:ascii="仿宋" w:hAnsi="仿宋" w:eastAsia="仿宋"/>
          <w:bCs/>
          <w:sz w:val="32"/>
          <w:szCs w:val="32"/>
        </w:rPr>
        <w:t>“</w:t>
      </w:r>
      <w:r>
        <w:rPr>
          <w:rFonts w:ascii="仿宋" w:hAnsi="仿宋" w:eastAsia="仿宋"/>
          <w:bCs/>
          <w:sz w:val="32"/>
          <w:szCs w:val="32"/>
        </w:rPr>
        <w:t>分领域组织竞赛</w:t>
      </w:r>
      <w:r>
        <w:rPr>
          <w:rFonts w:hint="eastAsia" w:ascii="仿宋" w:hAnsi="仿宋" w:eastAsia="仿宋"/>
          <w:bCs/>
          <w:sz w:val="32"/>
          <w:szCs w:val="32"/>
        </w:rPr>
        <w:t>”</w:t>
      </w:r>
      <w:r>
        <w:rPr>
          <w:rFonts w:ascii="仿宋" w:hAnsi="仿宋" w:eastAsia="仿宋"/>
          <w:bCs/>
          <w:sz w:val="32"/>
          <w:szCs w:val="32"/>
        </w:rPr>
        <w:t>的赛制安排</w:t>
      </w:r>
      <w:r>
        <w:rPr>
          <w:rFonts w:hint="eastAsia" w:ascii="仿宋" w:hAnsi="仿宋" w:eastAsia="仿宋"/>
          <w:bCs/>
          <w:sz w:val="32"/>
          <w:szCs w:val="32"/>
        </w:rPr>
        <w:t>举办</w:t>
      </w:r>
      <w:r>
        <w:rPr>
          <w:rFonts w:hint="eastAsia" w:ascii="仿宋" w:hAnsi="仿宋" w:eastAsia="仿宋"/>
          <w:sz w:val="32"/>
          <w:szCs w:val="32"/>
        </w:rPr>
        <w:t>“数学-统计-人工智能领域作品专项赛”</w:t>
      </w:r>
      <w:r>
        <w:rPr>
          <w:rFonts w:hint="eastAsia" w:ascii="仿宋" w:hAnsi="仿宋" w:eastAsia="仿宋"/>
          <w:bCs/>
          <w:sz w:val="32"/>
          <w:szCs w:val="32"/>
        </w:rPr>
        <w:t>。本次竞赛将坚持“崇尚科学、追求真知、勤奋学习、锐意创新、迎接挑战”的宗旨，鼓励南开学生积极参与学术科技实践，针对热点问题开展研究，将专业所学转化为科技成果回馈社会。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一、赛事介绍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“数学-统计-人工智能领域作品专项赛”旨在专项支持学生围绕当前人工智能前沿科技开展学术探索，培养在校学生实事求是，敢于钻研，勇于创新的精神。同时提高在校生的科研素质和能力，为在校生提供一个展示自我科研能力与探究创新能力的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2020年6月1日以前正式注册的全日制非成人教育在校本科生、硕士研究生和博士研究生(均不含在职研究生)都可申报作品参赛。项目可以个人或团队名义申报，集体作品的作者须均为学生，团队人数一般为5-10人。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三、申报作品方向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</w:rPr>
        <w:t>1）作品应围绕数学、统计、人工智能领域创作，参赛项目须真实、健康、合法，无任何不良信息，项目立意应弘扬正能量，践行社会主义核心价值观。不得侵犯他人知识产权；所涉及的发明创造、专利技术、资源等必须拥有清晰合法的知识产权或物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（2）申报参赛的作品分为学术论文、调查报告和科技发明制作三类。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（3）课题研究作品论文类篇幅不限，</w:t>
      </w:r>
      <w:r>
        <w:rPr>
          <w:rFonts w:ascii="仿宋" w:hAnsi="仿宋" w:eastAsia="仿宋"/>
          <w:bCs/>
          <w:sz w:val="32"/>
          <w:szCs w:val="32"/>
        </w:rPr>
        <w:t>论文不得造假，不得抄袭，违规者取消资格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（4）参赛作品应突出科学性、先进性和现实意义；从实际出发，侧重解决社会生产生活中的具体问题；三个领域均鼓励实物创作，其中数学及统计领域把理论转换为实践成果将作为加分项。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ascii="仿宋" w:hAnsi="仿宋" w:eastAsia="仿宋"/>
          <w:bCs/>
          <w:sz w:val="32"/>
          <w:szCs w:val="32"/>
        </w:rPr>
        <w:t>5</w:t>
      </w:r>
      <w:r>
        <w:rPr>
          <w:rFonts w:hint="eastAsia" w:ascii="仿宋" w:hAnsi="仿宋" w:eastAsia="仿宋"/>
          <w:bCs/>
          <w:sz w:val="32"/>
          <w:szCs w:val="32"/>
        </w:rPr>
        <w:t>）科技发明制作类分为</w:t>
      </w:r>
      <w:r>
        <w:rPr>
          <w:rFonts w:ascii="仿宋" w:hAnsi="仿宋" w:eastAsia="仿宋"/>
          <w:bCs/>
          <w:sz w:val="32"/>
          <w:szCs w:val="32"/>
        </w:rPr>
        <w:t xml:space="preserve"> A、B 两类：A 类指科技含量较高、 制作投入较大的作品；B 类指投入较少，且为生产技术或社会生活带来便利的小发明、小制作等。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ascii="仿宋" w:hAnsi="仿宋" w:eastAsia="仿宋"/>
          <w:bCs/>
          <w:sz w:val="32"/>
          <w:szCs w:val="32"/>
        </w:rPr>
        <w:t>6</w:t>
      </w:r>
      <w:r>
        <w:rPr>
          <w:rFonts w:hint="eastAsia" w:ascii="仿宋" w:hAnsi="仿宋" w:eastAsia="仿宋"/>
          <w:bCs/>
          <w:sz w:val="32"/>
          <w:szCs w:val="32"/>
        </w:rPr>
        <w:t>）毕业设计和课程设计</w:t>
      </w:r>
      <w:r>
        <w:rPr>
          <w:rFonts w:ascii="仿宋" w:hAnsi="仿宋" w:eastAsia="仿宋"/>
          <w:bCs/>
          <w:sz w:val="32"/>
          <w:szCs w:val="32"/>
        </w:rPr>
        <w:t>(论文)、学年论文和学位论文、国际竞赛中获奖的作品、获国家级奖励成果等均不在申报范围之列。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四、赛制安排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（一）参赛报名（截止2020年4月30日）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为稳妥完成资料报送工作，专项赛参赛项目统一在“校长杯”报名系统上提交相关材料，请大家关注校团委相关通知安排。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（二）初赛（2020年5月上旬）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大赛组委会将根据赛事类别，邀请相关评委老师进行初审。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（三）复活阶段（2020年5月中旬）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由各领域评委结合初赛成绩，从初赛未晋级项目中确定一定数量的项目参加复活赛，通过复活赛的项目有资格参加决赛。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（四）学校决赛（2020年5月底）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初赛晋级的优秀项目参加决赛，决赛包括团队展示、现场答辩等环节，具体安排另行通知。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五、材料提交方式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bookmarkStart w:id="1" w:name="_Hlk35965813"/>
      <w:r>
        <w:rPr>
          <w:rFonts w:hint="eastAsia" w:ascii="仿宋" w:hAnsi="仿宋" w:eastAsia="仿宋"/>
          <w:bCs/>
          <w:sz w:val="32"/>
          <w:szCs w:val="32"/>
        </w:rPr>
        <w:t>本次比赛采取线上报名的方式。通过校长杯在线报名系统报名，进入系统后选择创新赛道，点击“数学</w:t>
      </w:r>
      <w:r>
        <w:rPr>
          <w:rFonts w:ascii="仿宋" w:hAnsi="仿宋" w:eastAsia="仿宋"/>
          <w:bCs/>
          <w:sz w:val="32"/>
          <w:szCs w:val="32"/>
        </w:rPr>
        <w:t>-统计-人工智能领域作品专项赛</w:t>
      </w:r>
      <w:r>
        <w:rPr>
          <w:rFonts w:hint="eastAsia" w:ascii="仿宋" w:hAnsi="仿宋" w:eastAsia="仿宋"/>
          <w:bCs/>
          <w:sz w:val="32"/>
          <w:szCs w:val="32"/>
        </w:rPr>
        <w:t>”提交材料。</w:t>
      </w:r>
      <w:bookmarkEnd w:id="1"/>
      <w:r>
        <w:rPr>
          <w:rFonts w:hint="eastAsia" w:ascii="仿宋" w:hAnsi="仿宋" w:eastAsia="仿宋"/>
          <w:bCs/>
          <w:sz w:val="32"/>
          <w:szCs w:val="32"/>
        </w:rPr>
        <w:t>请在规定的时间内提交申报书。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学术论文和社会调查报告类参赛作品压缩为“项目名称+学院+负责人姓名+联系方式.zip”；科技发明制作类参赛作品请录制演示视频并撰写相关原理说明，压缩为“项目名称+学院+负责人姓名+联系方式.zip”。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六、相关奖项设置</w:t>
      </w:r>
    </w:p>
    <w:tbl>
      <w:tblPr>
        <w:tblStyle w:val="10"/>
        <w:tblW w:w="79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1218"/>
        <w:gridCol w:w="4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奖项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数量/项</w:t>
            </w:r>
          </w:p>
        </w:tc>
        <w:tc>
          <w:tcPr>
            <w:tcW w:w="42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奖金/元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一等奖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1</w:t>
            </w:r>
          </w:p>
        </w:tc>
        <w:tc>
          <w:tcPr>
            <w:tcW w:w="42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二等奖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1</w:t>
            </w:r>
          </w:p>
        </w:tc>
        <w:tc>
          <w:tcPr>
            <w:tcW w:w="42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三等奖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3</w:t>
            </w:r>
          </w:p>
        </w:tc>
        <w:tc>
          <w:tcPr>
            <w:tcW w:w="42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ind w:firstLine="640" w:firstLineChars="200"/>
              <w:jc w:val="left"/>
              <w:textAlignment w:val="auto"/>
              <w:rPr>
                <w:rFonts w:ascii="仿宋" w:hAnsi="仿宋" w:eastAsia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</w:rPr>
              <w:t>3000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此外，设置优胜奖若干项，颁发获奖证书。提交参赛作品的同学均颁发校级参赛证书。为指导教师颁发校级参与项目指导证书，为获奖作品的指导教师颁发校级优秀指导教师证书。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七、项目申报要求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theme="minorBidi"/>
          <w:bCs/>
          <w:color w:val="auto"/>
          <w:sz w:val="32"/>
          <w:szCs w:val="32"/>
        </w:rPr>
      </w:pPr>
      <w:r>
        <w:rPr>
          <w:rFonts w:hint="eastAsia" w:ascii="仿宋" w:hAnsi="仿宋" w:eastAsia="仿宋" w:cstheme="minorBidi"/>
          <w:bCs/>
          <w:color w:val="auto"/>
          <w:sz w:val="32"/>
          <w:szCs w:val="32"/>
        </w:rPr>
        <w:t>（1） 项目可以个人或团队名义申报。申报个人作品的，申报者必须承担作品60％以上的研究工作，作品鉴定证书、专利证书及发表的有关作品上的署名均应为第一作者，合作者须是学生且不得超过2人。凡作者超过3人的项目或者不超过3人，但无法区分第一作者的项目，均须申报集体作品；有合作者的个人作品或集体作品，按学历最高的作者划分至本科生或研究生类评审；集体作品的作者须均为学生，团队人数一般为5-10人；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theme="minorBidi"/>
          <w:bCs/>
          <w:color w:val="auto"/>
          <w:sz w:val="32"/>
          <w:szCs w:val="32"/>
        </w:rPr>
      </w:pPr>
      <w:r>
        <w:rPr>
          <w:rFonts w:hint="eastAsia" w:ascii="仿宋" w:hAnsi="仿宋" w:eastAsia="仿宋" w:cstheme="minorBidi"/>
          <w:bCs/>
          <w:color w:val="auto"/>
          <w:sz w:val="32"/>
          <w:szCs w:val="32"/>
        </w:rPr>
        <w:t>（2）所有申报作品在上交前须严格确认成员名单，原则上不予后期更改；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theme="minorBidi"/>
          <w:bCs/>
          <w:color w:val="auto"/>
          <w:sz w:val="32"/>
          <w:szCs w:val="32"/>
        </w:rPr>
      </w:pPr>
      <w:r>
        <w:rPr>
          <w:rFonts w:hint="eastAsia" w:ascii="仿宋" w:hAnsi="仿宋" w:eastAsia="仿宋" w:cstheme="minorBidi"/>
          <w:bCs/>
          <w:color w:val="auto"/>
          <w:sz w:val="32"/>
          <w:szCs w:val="32"/>
        </w:rPr>
        <w:t>（3）每名学生作为项目负责人，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原则上不得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申报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超过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两项作品，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且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同一作品只能申报创新赛道的一个专项赛</w:t>
      </w:r>
      <w:r>
        <w:rPr>
          <w:rFonts w:hint="eastAsia"/>
          <w:sz w:val="32"/>
          <w:szCs w:val="32"/>
        </w:rPr>
        <w:t>。</w:t>
      </w:r>
      <w:bookmarkStart w:id="2" w:name="_GoBack"/>
      <w:bookmarkEnd w:id="2"/>
      <w:r>
        <w:rPr>
          <w:rFonts w:hint="eastAsia" w:ascii="仿宋" w:hAnsi="仿宋" w:eastAsia="仿宋" w:cstheme="minorBidi"/>
          <w:bCs/>
          <w:color w:val="auto"/>
          <w:sz w:val="32"/>
          <w:szCs w:val="32"/>
        </w:rPr>
        <w:t>如发现重复申报，则给予全校通报，并取消比赛资格；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theme="minorBidi"/>
          <w:bCs/>
          <w:color w:val="auto"/>
          <w:sz w:val="32"/>
          <w:szCs w:val="32"/>
        </w:rPr>
      </w:pPr>
      <w:r>
        <w:rPr>
          <w:rFonts w:hint="eastAsia" w:ascii="仿宋" w:hAnsi="仿宋" w:eastAsia="仿宋" w:cstheme="minorBidi"/>
          <w:bCs/>
          <w:color w:val="auto"/>
          <w:sz w:val="32"/>
          <w:szCs w:val="32"/>
        </w:rPr>
        <w:t>（4）申报者可选择自行联系教师作导师。主办方及承办方不提供导师服务。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八、咨询方式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="华文仿宋"/>
          <w:sz w:val="32"/>
          <w:szCs w:val="32"/>
        </w:rPr>
      </w:pPr>
      <w:r>
        <w:rPr>
          <w:rFonts w:hint="eastAsia" w:ascii="仿宋" w:hAnsi="仿宋" w:eastAsia="仿宋" w:cs="华文仿宋"/>
          <w:sz w:val="32"/>
          <w:szCs w:val="32"/>
        </w:rPr>
        <w:t>王同学：</w:t>
      </w:r>
      <w:r>
        <w:rPr>
          <w:rFonts w:ascii="仿宋" w:hAnsi="仿宋" w:eastAsia="仿宋" w:cs="华文仿宋"/>
          <w:sz w:val="32"/>
          <w:szCs w:val="32"/>
        </w:rPr>
        <w:t xml:space="preserve">18822186784    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="华文仿宋"/>
          <w:sz w:val="32"/>
          <w:szCs w:val="32"/>
        </w:rPr>
      </w:pPr>
      <w:r>
        <w:rPr>
          <w:rFonts w:hint="eastAsia" w:ascii="仿宋" w:hAnsi="仿宋" w:eastAsia="仿宋" w:cs="华文仿宋"/>
          <w:sz w:val="32"/>
          <w:szCs w:val="32"/>
        </w:rPr>
        <w:t>汪同学：</w:t>
      </w:r>
      <w:r>
        <w:rPr>
          <w:rFonts w:ascii="仿宋" w:hAnsi="仿宋" w:eastAsia="仿宋" w:cs="华文仿宋"/>
          <w:sz w:val="32"/>
          <w:szCs w:val="32"/>
        </w:rPr>
        <w:t>18155420539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="华文仿宋"/>
          <w:sz w:val="32"/>
          <w:szCs w:val="32"/>
        </w:rPr>
      </w:pPr>
      <w:r>
        <w:rPr>
          <w:rFonts w:hint="eastAsia" w:ascii="仿宋" w:hAnsi="仿宋" w:eastAsia="仿宋" w:cs="华文仿宋"/>
          <w:sz w:val="32"/>
          <w:szCs w:val="32"/>
        </w:rPr>
        <w:t>高同学：</w:t>
      </w:r>
      <w:r>
        <w:rPr>
          <w:rFonts w:ascii="仿宋" w:hAnsi="仿宋" w:eastAsia="仿宋" w:cs="华文仿宋"/>
          <w:sz w:val="32"/>
          <w:szCs w:val="32"/>
        </w:rPr>
        <w:t xml:space="preserve">13098482057    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="华文仿宋"/>
          <w:sz w:val="32"/>
          <w:szCs w:val="32"/>
        </w:rPr>
      </w:pPr>
      <w:r>
        <w:rPr>
          <w:rFonts w:hint="eastAsia" w:ascii="仿宋" w:hAnsi="仿宋" w:eastAsia="仿宋" w:cs="华文仿宋"/>
          <w:sz w:val="32"/>
          <w:szCs w:val="32"/>
        </w:rPr>
        <w:t>姜同学：</w:t>
      </w:r>
      <w:r>
        <w:rPr>
          <w:rFonts w:ascii="仿宋" w:hAnsi="仿宋" w:eastAsia="仿宋" w:cs="华文仿宋"/>
          <w:sz w:val="32"/>
          <w:szCs w:val="32"/>
        </w:rPr>
        <w:t>18822186889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ascii="仿宋" w:hAnsi="仿宋" w:eastAsia="仿宋" w:cs="华文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 w:cs="华文仿宋"/>
          <w:sz w:val="32"/>
          <w:szCs w:val="32"/>
        </w:rPr>
        <w:t>附件</w:t>
      </w:r>
      <w:r>
        <w:rPr>
          <w:rFonts w:hint="eastAsia" w:ascii="仿宋" w:hAnsi="仿宋" w:eastAsia="仿宋" w:cs="华文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华文仿宋"/>
          <w:sz w:val="32"/>
          <w:szCs w:val="32"/>
        </w:rPr>
        <w:t>：《</w:t>
      </w:r>
      <w:r>
        <w:rPr>
          <w:rFonts w:hint="eastAsia" w:ascii="仿宋" w:hAnsi="仿宋" w:eastAsia="仿宋"/>
          <w:bCs/>
          <w:sz w:val="32"/>
          <w:szCs w:val="32"/>
        </w:rPr>
        <w:t>南开大学第二届“校长杯”创新赛道数学</w:t>
      </w:r>
      <w:r>
        <w:rPr>
          <w:rFonts w:ascii="仿宋" w:hAnsi="仿宋" w:eastAsia="仿宋"/>
          <w:bCs/>
          <w:sz w:val="32"/>
          <w:szCs w:val="32"/>
        </w:rPr>
        <w:t>-统计-人工智能</w:t>
      </w:r>
      <w:r>
        <w:rPr>
          <w:rFonts w:hint="eastAsia" w:ascii="仿宋" w:hAnsi="仿宋" w:eastAsia="仿宋"/>
          <w:bCs/>
          <w:sz w:val="32"/>
          <w:szCs w:val="32"/>
        </w:rPr>
        <w:t>领域作品</w:t>
      </w:r>
      <w:r>
        <w:rPr>
          <w:rFonts w:ascii="仿宋" w:hAnsi="仿宋" w:eastAsia="仿宋"/>
          <w:bCs/>
          <w:sz w:val="32"/>
          <w:szCs w:val="32"/>
        </w:rPr>
        <w:t>专项赛</w:t>
      </w:r>
      <w:r>
        <w:rPr>
          <w:rFonts w:hint="eastAsia" w:ascii="仿宋" w:hAnsi="仿宋" w:eastAsia="仿宋"/>
          <w:bCs/>
          <w:sz w:val="32"/>
          <w:szCs w:val="32"/>
        </w:rPr>
        <w:t>申报书》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：《南开大学第二届“校长杯”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调研报告/学术论文参考模板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及格式要求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》</w:t>
      </w:r>
    </w:p>
    <w:p>
      <w:pPr>
        <w:pStyle w:val="14"/>
        <w:spacing w:line="550" w:lineRule="exact"/>
        <w:ind w:firstLine="419" w:firstLineChars="131"/>
        <w:rPr>
          <w:rFonts w:ascii="仿宋" w:hAnsi="仿宋" w:eastAsia="仿宋" w:cs="华文仿宋"/>
          <w:sz w:val="32"/>
          <w:szCs w:val="32"/>
        </w:rPr>
      </w:pPr>
    </w:p>
    <w:p>
      <w:pPr>
        <w:pStyle w:val="14"/>
        <w:spacing w:line="550" w:lineRule="exact"/>
        <w:ind w:firstLine="419" w:firstLineChars="131"/>
        <w:rPr>
          <w:rFonts w:ascii="仿宋" w:hAnsi="仿宋" w:eastAsia="仿宋" w:cs="华文仿宋"/>
          <w:sz w:val="32"/>
          <w:szCs w:val="32"/>
        </w:rPr>
      </w:pPr>
    </w:p>
    <w:p>
      <w:pPr>
        <w:pStyle w:val="14"/>
        <w:spacing w:line="550" w:lineRule="exact"/>
        <w:ind w:firstLine="419" w:firstLineChars="131"/>
        <w:jc w:val="right"/>
        <w:rPr>
          <w:rFonts w:ascii="仿宋" w:hAnsi="仿宋" w:eastAsia="仿宋" w:cs="华文仿宋"/>
          <w:sz w:val="32"/>
          <w:szCs w:val="32"/>
        </w:rPr>
      </w:pPr>
      <w:r>
        <w:rPr>
          <w:rFonts w:hint="eastAsia" w:ascii="仿宋" w:hAnsi="仿宋" w:eastAsia="仿宋" w:cs="华文仿宋"/>
          <w:sz w:val="32"/>
          <w:szCs w:val="32"/>
        </w:rPr>
        <w:t>主办单位：南开大学团委</w:t>
      </w:r>
    </w:p>
    <w:p>
      <w:pPr>
        <w:spacing w:line="55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承办单位：人工智能学院团委</w:t>
      </w:r>
    </w:p>
    <w:p>
      <w:pPr>
        <w:spacing w:line="55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4FF"/>
    <w:rsid w:val="00012A2A"/>
    <w:rsid w:val="000C5AC1"/>
    <w:rsid w:val="001729E4"/>
    <w:rsid w:val="001B4F2C"/>
    <w:rsid w:val="00255483"/>
    <w:rsid w:val="00260548"/>
    <w:rsid w:val="002634F1"/>
    <w:rsid w:val="002A7D13"/>
    <w:rsid w:val="002B0FF8"/>
    <w:rsid w:val="002D0331"/>
    <w:rsid w:val="002E30BB"/>
    <w:rsid w:val="003438C9"/>
    <w:rsid w:val="0048178D"/>
    <w:rsid w:val="00491436"/>
    <w:rsid w:val="005105DA"/>
    <w:rsid w:val="00530F92"/>
    <w:rsid w:val="005A2FD2"/>
    <w:rsid w:val="005B0E94"/>
    <w:rsid w:val="006A2040"/>
    <w:rsid w:val="006B337E"/>
    <w:rsid w:val="006E3C3D"/>
    <w:rsid w:val="006E3D94"/>
    <w:rsid w:val="00784FA9"/>
    <w:rsid w:val="00791864"/>
    <w:rsid w:val="00991476"/>
    <w:rsid w:val="009C6DEF"/>
    <w:rsid w:val="009C7A97"/>
    <w:rsid w:val="00AC2E6C"/>
    <w:rsid w:val="00B05756"/>
    <w:rsid w:val="00B715F2"/>
    <w:rsid w:val="00C02087"/>
    <w:rsid w:val="00C35F77"/>
    <w:rsid w:val="00C54CA9"/>
    <w:rsid w:val="00CD3945"/>
    <w:rsid w:val="00D37B4C"/>
    <w:rsid w:val="00DA62F8"/>
    <w:rsid w:val="00DE6E27"/>
    <w:rsid w:val="00E30897"/>
    <w:rsid w:val="00E84413"/>
    <w:rsid w:val="00E924FF"/>
    <w:rsid w:val="00ED40A2"/>
    <w:rsid w:val="00F30CDC"/>
    <w:rsid w:val="00F740E0"/>
    <w:rsid w:val="00F8089D"/>
    <w:rsid w:val="00FB45A3"/>
    <w:rsid w:val="00FE653B"/>
    <w:rsid w:val="00FF1987"/>
    <w:rsid w:val="03CB4641"/>
    <w:rsid w:val="06C66E78"/>
    <w:rsid w:val="08BF2566"/>
    <w:rsid w:val="0A5F4B1D"/>
    <w:rsid w:val="0BC515AF"/>
    <w:rsid w:val="0C0B1FA5"/>
    <w:rsid w:val="0CC31620"/>
    <w:rsid w:val="0DA34A2E"/>
    <w:rsid w:val="0E595062"/>
    <w:rsid w:val="0ED04562"/>
    <w:rsid w:val="102406B7"/>
    <w:rsid w:val="10F57EEC"/>
    <w:rsid w:val="13CC2138"/>
    <w:rsid w:val="155E78EA"/>
    <w:rsid w:val="190B573C"/>
    <w:rsid w:val="194F4EF7"/>
    <w:rsid w:val="1C1308DB"/>
    <w:rsid w:val="20B945E8"/>
    <w:rsid w:val="2130456C"/>
    <w:rsid w:val="24254B45"/>
    <w:rsid w:val="25747525"/>
    <w:rsid w:val="27ED75DA"/>
    <w:rsid w:val="2C6C09DC"/>
    <w:rsid w:val="2CD237AD"/>
    <w:rsid w:val="2FB630FC"/>
    <w:rsid w:val="30D54C01"/>
    <w:rsid w:val="322A1AF5"/>
    <w:rsid w:val="361D0847"/>
    <w:rsid w:val="3648034E"/>
    <w:rsid w:val="38DB3D11"/>
    <w:rsid w:val="3A2C2A2F"/>
    <w:rsid w:val="3CDA1722"/>
    <w:rsid w:val="3D031FA8"/>
    <w:rsid w:val="4006079F"/>
    <w:rsid w:val="462E5D6F"/>
    <w:rsid w:val="48A64A28"/>
    <w:rsid w:val="50254235"/>
    <w:rsid w:val="549F386C"/>
    <w:rsid w:val="55ED027F"/>
    <w:rsid w:val="5902234C"/>
    <w:rsid w:val="5A3D6858"/>
    <w:rsid w:val="5AE93B05"/>
    <w:rsid w:val="5CC03EE7"/>
    <w:rsid w:val="5F511513"/>
    <w:rsid w:val="62734A69"/>
    <w:rsid w:val="6A0A6016"/>
    <w:rsid w:val="6B6239CA"/>
    <w:rsid w:val="6E7373EE"/>
    <w:rsid w:val="6F0B64DE"/>
    <w:rsid w:val="70511889"/>
    <w:rsid w:val="720F2C51"/>
    <w:rsid w:val="7747525A"/>
    <w:rsid w:val="795424AD"/>
    <w:rsid w:val="7A404086"/>
    <w:rsid w:val="7E555AC8"/>
    <w:rsid w:val="7F11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标题 2 字符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3">
    <w:name w:val="列表段落1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14">
    <w:name w:val="列表段落11"/>
    <w:basedOn w:val="1"/>
    <w:qFormat/>
    <w:uiPriority w:val="34"/>
    <w:pPr>
      <w:spacing w:line="312" w:lineRule="auto"/>
      <w:ind w:firstLine="420" w:firstLineChars="200"/>
    </w:pPr>
    <w:rPr>
      <w:rFonts w:ascii="Calibri" w:hAnsi="Calibri" w:eastAsia="宋体" w:cs="Times New Roman"/>
      <w:color w:val="000000"/>
      <w:szCs w:val="24"/>
    </w:rPr>
  </w:style>
  <w:style w:type="character" w:customStyle="1" w:styleId="15">
    <w:name w:val="页眉 字符"/>
    <w:basedOn w:val="7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7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批注框文本 字符"/>
    <w:basedOn w:val="7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302</Words>
  <Characters>1727</Characters>
  <Lines>14</Lines>
  <Paragraphs>4</Paragraphs>
  <TotalTime>0</TotalTime>
  <ScaleCrop>false</ScaleCrop>
  <LinksUpToDate>false</LinksUpToDate>
  <CharactersWithSpaces>2025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2020-03-25T05:59:00Z</dcterms:created>
  <dc:creator>花 宇辰</dc:creator>
  <cp:lastModifiedBy>winmylife</cp:lastModifiedBy>
  <dcterms:modified xsi:type="dcterms:W3CDTF">2020-03-31T09:49:59Z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