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C53AA" w14:textId="2B226B0C" w:rsidR="008B11F1" w:rsidRPr="00675088" w:rsidRDefault="008B11F1" w:rsidP="005710A4">
      <w:pPr>
        <w:spacing w:after="120" w:line="240" w:lineRule="auto"/>
        <w:rPr>
          <w:b/>
          <w:color w:val="1F4E79" w:themeColor="accent1" w:themeShade="80"/>
          <w:sz w:val="28"/>
          <w:szCs w:val="32"/>
          <w:lang w:val="en-US"/>
        </w:rPr>
      </w:pPr>
      <w:r w:rsidRPr="006D6583">
        <w:rPr>
          <w:rFonts w:ascii="Times New Roman" w:hAnsi="Times New Roman"/>
          <w:b/>
          <w:noProof/>
          <w:color w:val="2E74B5" w:themeColor="accent1" w:themeShade="BF"/>
          <w:lang w:val="en-US" w:eastAsia="zh-CN"/>
        </w:rPr>
        <w:drawing>
          <wp:anchor distT="0" distB="0" distL="114300" distR="114300" simplePos="0" relativeHeight="251659264" behindDoc="1" locked="0" layoutInCell="1" allowOverlap="1" wp14:anchorId="2C5C53C8" wp14:editId="2C5C53C9">
            <wp:simplePos x="0" y="0"/>
            <wp:positionH relativeFrom="margin">
              <wp:posOffset>-347730</wp:posOffset>
            </wp:positionH>
            <wp:positionV relativeFrom="topMargin">
              <wp:posOffset>598447</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r w:rsidRPr="00675088">
        <w:rPr>
          <w:rFonts w:ascii="Arial" w:eastAsiaTheme="minorHAnsi" w:hAnsi="Arial" w:cs="Arial"/>
          <w:b/>
          <w:color w:val="1F4E79" w:themeColor="accent1" w:themeShade="80"/>
          <w:sz w:val="32"/>
          <w:szCs w:val="32"/>
          <w:lang w:val="en-CA"/>
        </w:rPr>
        <w:t>Junior Professional Officer</w:t>
      </w:r>
      <w:r w:rsidR="00496A32">
        <w:rPr>
          <w:rFonts w:ascii="Arial" w:eastAsiaTheme="minorHAnsi" w:hAnsi="Arial" w:cs="Arial"/>
          <w:b/>
          <w:color w:val="1F4E79" w:themeColor="accent1" w:themeShade="80"/>
          <w:sz w:val="32"/>
          <w:szCs w:val="32"/>
          <w:lang w:val="en-CA"/>
        </w:rPr>
        <w:t>s</w:t>
      </w:r>
      <w:r w:rsidRPr="00675088">
        <w:rPr>
          <w:rFonts w:ascii="Arial" w:eastAsiaTheme="minorHAnsi" w:hAnsi="Arial" w:cs="Arial"/>
          <w:b/>
          <w:color w:val="1F4E79" w:themeColor="accent1" w:themeShade="80"/>
          <w:sz w:val="32"/>
          <w:szCs w:val="32"/>
          <w:lang w:val="en-CA"/>
        </w:rPr>
        <w:t xml:space="preserve"> (JPO) Programme</w:t>
      </w:r>
      <w:r w:rsidRPr="00675088">
        <w:rPr>
          <w:b/>
          <w:color w:val="1F4E79" w:themeColor="accent1" w:themeShade="80"/>
          <w:sz w:val="28"/>
          <w:szCs w:val="32"/>
          <w:lang w:val="en-US"/>
        </w:rPr>
        <w:t xml:space="preserve"> </w:t>
      </w:r>
    </w:p>
    <w:p w14:paraId="2C5C53AC" w14:textId="3A6E2EED" w:rsidR="00413207" w:rsidRDefault="00413207" w:rsidP="003C1870">
      <w:pPr>
        <w:spacing w:after="120" w:line="240" w:lineRule="auto"/>
        <w:ind w:left="426" w:right="-1" w:hanging="426"/>
        <w:jc w:val="center"/>
        <w:rPr>
          <w:rFonts w:ascii="Arial" w:eastAsiaTheme="minorHAnsi" w:hAnsi="Arial" w:cs="Arial"/>
          <w:b/>
          <w:sz w:val="28"/>
          <w:szCs w:val="28"/>
          <w:lang w:val="en-CA"/>
        </w:rPr>
      </w:pPr>
      <w:r w:rsidRPr="008B11F1">
        <w:rPr>
          <w:rFonts w:ascii="Arial" w:eastAsiaTheme="minorHAnsi" w:hAnsi="Arial" w:cs="Arial"/>
          <w:b/>
          <w:sz w:val="28"/>
          <w:szCs w:val="28"/>
          <w:lang w:val="en-CA"/>
        </w:rPr>
        <w:t>T</w:t>
      </w:r>
      <w:r w:rsidR="008B11F1">
        <w:rPr>
          <w:rFonts w:ascii="Arial" w:eastAsiaTheme="minorHAnsi" w:hAnsi="Arial" w:cs="Arial"/>
          <w:b/>
          <w:sz w:val="28"/>
          <w:szCs w:val="28"/>
          <w:lang w:val="en-CA"/>
        </w:rPr>
        <w:t xml:space="preserve">erms of Reference </w:t>
      </w:r>
    </w:p>
    <w:p w14:paraId="300B18BC" w14:textId="77777777" w:rsidR="00537498" w:rsidRPr="003C1870" w:rsidRDefault="00537498" w:rsidP="003C1870">
      <w:pPr>
        <w:spacing w:after="120" w:line="240" w:lineRule="auto"/>
        <w:ind w:left="426" w:right="-1" w:hanging="426"/>
        <w:jc w:val="center"/>
        <w:rPr>
          <w:rFonts w:ascii="Arial" w:eastAsiaTheme="minorHAnsi" w:hAnsi="Arial" w:cs="Arial"/>
          <w:b/>
          <w:sz w:val="28"/>
          <w:szCs w:val="28"/>
          <w:lang w:val="en-CA"/>
        </w:rPr>
      </w:pPr>
    </w:p>
    <w:p w14:paraId="2C5C53AD" w14:textId="77777777" w:rsidR="008B11F1" w:rsidRPr="00413207" w:rsidRDefault="008B11F1" w:rsidP="008B11F1">
      <w:pPr>
        <w:shd w:val="clear" w:color="auto" w:fill="D9D9D9"/>
        <w:spacing w:after="120" w:line="240" w:lineRule="auto"/>
        <w:ind w:left="240" w:right="206"/>
        <w:jc w:val="center"/>
        <w:rPr>
          <w:rFonts w:asciiTheme="minorHAnsi" w:hAnsiTheme="minorHAnsi" w:cs="Tahoma"/>
          <w:b/>
          <w:color w:val="44546A" w:themeColor="text2"/>
          <w:sz w:val="24"/>
          <w:szCs w:val="24"/>
          <w:lang w:val="en-GB"/>
        </w:rPr>
      </w:pPr>
      <w:r>
        <w:rPr>
          <w:rFonts w:asciiTheme="minorHAnsi" w:hAnsiTheme="minorHAnsi" w:cs="Tahoma"/>
          <w:b/>
          <w:color w:val="44546A" w:themeColor="text2"/>
          <w:sz w:val="24"/>
          <w:szCs w:val="24"/>
          <w:lang w:val="en-GB"/>
        </w:rPr>
        <w:t xml:space="preserve">GENERAL INFORMATION </w:t>
      </w:r>
    </w:p>
    <w:p w14:paraId="06F5216C" w14:textId="77777777" w:rsidR="00F958D8" w:rsidRDefault="00413207" w:rsidP="005710A4">
      <w:pPr>
        <w:spacing w:after="120" w:line="240" w:lineRule="auto"/>
        <w:ind w:firstLine="709"/>
        <w:rPr>
          <w:rFonts w:ascii="Arial" w:hAnsi="Arial" w:cs="Arial"/>
          <w:b/>
          <w:sz w:val="24"/>
          <w:szCs w:val="24"/>
          <w:lang w:val="en-US"/>
        </w:rPr>
      </w:pPr>
      <w:r w:rsidRPr="00F958D8">
        <w:rPr>
          <w:rFonts w:ascii="Arial" w:hAnsi="Arial" w:cs="Arial"/>
          <w:b/>
          <w:sz w:val="24"/>
          <w:szCs w:val="24"/>
          <w:lang w:val="en-US"/>
        </w:rPr>
        <w:t>Title:</w:t>
      </w:r>
      <w:r w:rsidR="00CA5E3A" w:rsidRPr="00F958D8">
        <w:rPr>
          <w:rFonts w:ascii="Arial" w:hAnsi="Arial" w:cs="Arial"/>
          <w:b/>
          <w:sz w:val="24"/>
          <w:szCs w:val="24"/>
          <w:lang w:val="en-US"/>
        </w:rPr>
        <w:t xml:space="preserve"> Junior Professional Officer</w:t>
      </w:r>
      <w:r w:rsidR="005710A4" w:rsidRPr="00F958D8">
        <w:rPr>
          <w:rFonts w:ascii="Arial" w:hAnsi="Arial" w:cs="Arial"/>
          <w:b/>
          <w:sz w:val="24"/>
          <w:szCs w:val="24"/>
          <w:lang w:val="en-US"/>
        </w:rPr>
        <w:t xml:space="preserve"> for Strategic Partnerships and Donor</w:t>
      </w:r>
    </w:p>
    <w:p w14:paraId="2C5C53AE" w14:textId="7EE7354F" w:rsidR="00413207" w:rsidRPr="00F958D8" w:rsidRDefault="005710A4" w:rsidP="005710A4">
      <w:pPr>
        <w:spacing w:after="120" w:line="240" w:lineRule="auto"/>
        <w:ind w:firstLine="709"/>
        <w:rPr>
          <w:rFonts w:ascii="Arial" w:hAnsi="Arial" w:cs="Arial"/>
          <w:b/>
          <w:sz w:val="24"/>
          <w:szCs w:val="24"/>
          <w:lang w:val="en-US"/>
        </w:rPr>
      </w:pPr>
      <w:r w:rsidRPr="00F958D8">
        <w:rPr>
          <w:rFonts w:ascii="Arial" w:hAnsi="Arial" w:cs="Arial"/>
          <w:b/>
          <w:sz w:val="24"/>
          <w:szCs w:val="24"/>
          <w:lang w:val="en-US"/>
        </w:rPr>
        <w:t xml:space="preserve"> Relations</w:t>
      </w:r>
    </w:p>
    <w:p w14:paraId="4C37241A" w14:textId="77777777" w:rsidR="00F958D8" w:rsidRDefault="00413207" w:rsidP="00413207">
      <w:pPr>
        <w:spacing w:after="120" w:line="240" w:lineRule="auto"/>
        <w:ind w:firstLine="709"/>
        <w:rPr>
          <w:rFonts w:ascii="Arial" w:hAnsi="Arial" w:cs="Arial"/>
          <w:b/>
          <w:sz w:val="24"/>
          <w:szCs w:val="24"/>
          <w:lang w:val="en-US"/>
        </w:rPr>
      </w:pPr>
      <w:r w:rsidRPr="00F958D8">
        <w:rPr>
          <w:rFonts w:ascii="Arial" w:hAnsi="Arial" w:cs="Arial"/>
          <w:b/>
          <w:sz w:val="24"/>
          <w:szCs w:val="24"/>
          <w:lang w:val="en-US"/>
        </w:rPr>
        <w:t xml:space="preserve">Sector: </w:t>
      </w:r>
      <w:r w:rsidR="00CA5E3A" w:rsidRPr="00F958D8">
        <w:rPr>
          <w:rFonts w:ascii="Arial" w:hAnsi="Arial" w:cs="Arial"/>
          <w:b/>
          <w:sz w:val="24"/>
          <w:szCs w:val="24"/>
          <w:lang w:val="en-US"/>
        </w:rPr>
        <w:t xml:space="preserve"> Bureau of Strategic </w:t>
      </w:r>
      <w:r w:rsidR="003019AD" w:rsidRPr="00F958D8">
        <w:rPr>
          <w:rFonts w:ascii="Arial" w:hAnsi="Arial" w:cs="Arial"/>
          <w:b/>
          <w:sz w:val="24"/>
          <w:szCs w:val="24"/>
          <w:lang w:val="en-US"/>
        </w:rPr>
        <w:t>Planning</w:t>
      </w:r>
    </w:p>
    <w:p w14:paraId="2C5C53B0" w14:textId="40610481" w:rsidR="00413207" w:rsidRPr="00F958D8" w:rsidRDefault="00F958D8" w:rsidP="00413207">
      <w:pPr>
        <w:spacing w:after="120" w:line="240" w:lineRule="auto"/>
        <w:ind w:firstLine="709"/>
        <w:rPr>
          <w:rFonts w:ascii="Arial" w:hAnsi="Arial" w:cs="Arial"/>
          <w:b/>
          <w:sz w:val="24"/>
          <w:szCs w:val="24"/>
          <w:lang w:val="en-US"/>
        </w:rPr>
      </w:pPr>
      <w:r>
        <w:rPr>
          <w:rFonts w:ascii="Arial" w:hAnsi="Arial" w:cs="Arial"/>
          <w:b/>
          <w:sz w:val="24"/>
          <w:szCs w:val="24"/>
          <w:lang w:val="en-US"/>
        </w:rPr>
        <w:t xml:space="preserve">Location: </w:t>
      </w:r>
      <w:r w:rsidR="005710A4" w:rsidRPr="00F958D8">
        <w:rPr>
          <w:rFonts w:ascii="Arial" w:hAnsi="Arial" w:cs="Arial"/>
          <w:b/>
          <w:sz w:val="24"/>
          <w:szCs w:val="24"/>
          <w:lang w:val="en-US"/>
        </w:rPr>
        <w:t>Paris</w:t>
      </w:r>
      <w:r w:rsidR="00D10F98">
        <w:rPr>
          <w:rFonts w:asciiTheme="minorEastAsia" w:eastAsiaTheme="minorEastAsia" w:hAnsiTheme="minorEastAsia" w:cs="Arial" w:hint="eastAsia"/>
          <w:b/>
          <w:sz w:val="24"/>
          <w:szCs w:val="24"/>
          <w:lang w:val="en-US" w:eastAsia="zh-CN"/>
        </w:rPr>
        <w:t>，</w:t>
      </w:r>
      <w:r w:rsidR="00D10F98" w:rsidRPr="00D10F98">
        <w:rPr>
          <w:rFonts w:ascii="Arial" w:hAnsi="Arial" w:cs="Arial" w:hint="eastAsia"/>
          <w:b/>
          <w:sz w:val="24"/>
          <w:szCs w:val="24"/>
          <w:lang w:val="en-US"/>
        </w:rPr>
        <w:t>Fra</w:t>
      </w:r>
      <w:r w:rsidR="00D10F98">
        <w:rPr>
          <w:rFonts w:ascii="Arial" w:hAnsi="Arial" w:cs="Arial"/>
          <w:b/>
          <w:sz w:val="24"/>
          <w:szCs w:val="24"/>
          <w:lang w:val="en-US"/>
        </w:rPr>
        <w:t>nce</w:t>
      </w:r>
      <w:bookmarkStart w:id="0" w:name="_GoBack"/>
      <w:bookmarkEnd w:id="0"/>
    </w:p>
    <w:p w14:paraId="2C5C53B4" w14:textId="77777777" w:rsidR="008629A9" w:rsidRPr="00F958D8" w:rsidRDefault="008629A9" w:rsidP="008629A9">
      <w:pPr>
        <w:shd w:val="clear" w:color="auto" w:fill="D9D9D9"/>
        <w:spacing w:after="120" w:line="240" w:lineRule="auto"/>
        <w:ind w:left="240" w:right="206"/>
        <w:jc w:val="center"/>
        <w:rPr>
          <w:rFonts w:ascii="Arial" w:hAnsi="Arial" w:cs="Arial"/>
          <w:b/>
          <w:color w:val="44546A" w:themeColor="text2"/>
          <w:sz w:val="24"/>
          <w:szCs w:val="24"/>
          <w:lang w:val="en-GB"/>
        </w:rPr>
      </w:pPr>
      <w:r w:rsidRPr="00F958D8">
        <w:rPr>
          <w:rFonts w:ascii="Arial" w:hAnsi="Arial" w:cs="Arial"/>
          <w:b/>
          <w:color w:val="44546A" w:themeColor="text2"/>
          <w:sz w:val="24"/>
          <w:szCs w:val="24"/>
          <w:lang w:val="en-GB"/>
        </w:rPr>
        <w:t>SUPERVISION</w:t>
      </w:r>
    </w:p>
    <w:p w14:paraId="2C5C53B5" w14:textId="7D02E3B2" w:rsidR="00413207" w:rsidRPr="00F958D8" w:rsidRDefault="00413207" w:rsidP="00F958D8">
      <w:pPr>
        <w:spacing w:after="120" w:line="240" w:lineRule="auto"/>
        <w:ind w:left="240"/>
        <w:rPr>
          <w:rFonts w:ascii="Arial" w:hAnsi="Arial" w:cs="Arial"/>
          <w:sz w:val="24"/>
          <w:szCs w:val="24"/>
          <w:lang w:val="en-US"/>
        </w:rPr>
      </w:pPr>
      <w:r w:rsidRPr="00F958D8">
        <w:rPr>
          <w:rFonts w:ascii="Arial" w:hAnsi="Arial" w:cs="Arial"/>
          <w:b/>
          <w:sz w:val="24"/>
          <w:szCs w:val="24"/>
          <w:lang w:val="en-US"/>
        </w:rPr>
        <w:t xml:space="preserve">Direct supervision by: </w:t>
      </w:r>
      <w:r w:rsidR="00F958D8" w:rsidRPr="00F958D8">
        <w:rPr>
          <w:rFonts w:ascii="Arial" w:hAnsi="Arial" w:cs="Arial"/>
          <w:b/>
          <w:sz w:val="24"/>
          <w:szCs w:val="24"/>
          <w:lang w:val="en-US"/>
        </w:rPr>
        <w:t>Chief, Section for Strategic Partnerships and Donor Relations</w:t>
      </w:r>
      <w:r w:rsidR="00F60FA5">
        <w:rPr>
          <w:rFonts w:ascii="Arial" w:hAnsi="Arial" w:cs="Arial"/>
          <w:b/>
          <w:sz w:val="24"/>
          <w:szCs w:val="24"/>
          <w:lang w:val="en-US"/>
        </w:rPr>
        <w:t>.</w:t>
      </w:r>
      <w:r w:rsidR="00F958D8" w:rsidRPr="00F958D8">
        <w:rPr>
          <w:rFonts w:ascii="Arial" w:hAnsi="Arial" w:cs="Arial"/>
          <w:b/>
          <w:sz w:val="24"/>
          <w:szCs w:val="24"/>
          <w:lang w:val="en-US"/>
        </w:rPr>
        <w:t xml:space="preserve"> </w:t>
      </w:r>
    </w:p>
    <w:p w14:paraId="28E83F90" w14:textId="77777777" w:rsidR="00F958D8" w:rsidRPr="00F958D8" w:rsidRDefault="00F958D8" w:rsidP="008C7E9A">
      <w:pPr>
        <w:spacing w:after="0" w:line="240" w:lineRule="auto"/>
        <w:jc w:val="both"/>
        <w:rPr>
          <w:rFonts w:ascii="Arial" w:eastAsia="Times New Roman" w:hAnsi="Arial" w:cs="Arial"/>
          <w:noProof/>
          <w:lang w:val="en-GB"/>
        </w:rPr>
      </w:pPr>
    </w:p>
    <w:p w14:paraId="2C5C53B8" w14:textId="77777777" w:rsidR="00413207" w:rsidRPr="00F958D8" w:rsidRDefault="00413207" w:rsidP="00413207">
      <w:pPr>
        <w:shd w:val="clear" w:color="auto" w:fill="D9D9D9"/>
        <w:spacing w:after="120" w:line="240" w:lineRule="auto"/>
        <w:ind w:left="240" w:right="206"/>
        <w:jc w:val="center"/>
        <w:rPr>
          <w:rFonts w:ascii="Arial" w:hAnsi="Arial" w:cs="Arial"/>
          <w:b/>
          <w:color w:val="44546A" w:themeColor="text2"/>
          <w:sz w:val="24"/>
          <w:szCs w:val="24"/>
          <w:lang w:val="en-GB"/>
        </w:rPr>
      </w:pPr>
      <w:r w:rsidRPr="00F958D8">
        <w:rPr>
          <w:rFonts w:ascii="Arial" w:hAnsi="Arial" w:cs="Arial"/>
          <w:b/>
          <w:color w:val="44546A" w:themeColor="text2"/>
          <w:sz w:val="24"/>
          <w:szCs w:val="24"/>
          <w:lang w:val="en-GB"/>
        </w:rPr>
        <w:t>DUTIES AND RESPONSIBILITIES</w:t>
      </w:r>
    </w:p>
    <w:p w14:paraId="21E1C5E6" w14:textId="77777777" w:rsidR="00F60FA5" w:rsidRPr="00F60FA5" w:rsidRDefault="00F60FA5" w:rsidP="00F60FA5">
      <w:pPr>
        <w:spacing w:after="0" w:line="240" w:lineRule="auto"/>
        <w:ind w:left="240"/>
        <w:jc w:val="both"/>
        <w:rPr>
          <w:rFonts w:ascii="Arial" w:eastAsia="Times New Roman" w:hAnsi="Arial" w:cs="Arial"/>
          <w:noProof/>
          <w:lang w:val="en-GB"/>
        </w:rPr>
      </w:pPr>
      <w:r w:rsidRPr="00F60FA5">
        <w:rPr>
          <w:rFonts w:ascii="Arial" w:eastAsia="Times New Roman" w:hAnsi="Arial" w:cs="Arial"/>
          <w:noProof/>
          <w:lang w:val="en-GB"/>
        </w:rPr>
        <w:t>Under the authority of Dir/Partnership Division and the direct supervision of the Chief of</w:t>
      </w:r>
      <w:r w:rsidRPr="00F60FA5">
        <w:rPr>
          <w:rFonts w:ascii="Arial" w:hAnsi="Arial" w:cs="Arial"/>
          <w:lang w:val="en-GB"/>
        </w:rPr>
        <w:t xml:space="preserve"> </w:t>
      </w:r>
      <w:r w:rsidRPr="00F60FA5">
        <w:rPr>
          <w:rFonts w:ascii="Arial" w:eastAsia="Times New Roman" w:hAnsi="Arial" w:cs="Arial"/>
          <w:noProof/>
          <w:lang w:val="en-GB"/>
        </w:rPr>
        <w:t xml:space="preserve">Section for Strategic Partnerships and Donor Relations, the JPO will contribute as required to activities linked to the remit of the Partnership Division and the Bureau of Strategic Planning as a whole. </w:t>
      </w:r>
    </w:p>
    <w:p w14:paraId="3D5FCB97" w14:textId="2DF93ED8" w:rsidR="003019AD" w:rsidRPr="00F958D8" w:rsidRDefault="00C068A6" w:rsidP="00AC3493">
      <w:pPr>
        <w:numPr>
          <w:ilvl w:val="0"/>
          <w:numId w:val="1"/>
        </w:numPr>
        <w:spacing w:after="0" w:line="240" w:lineRule="auto"/>
        <w:jc w:val="both"/>
        <w:rPr>
          <w:rFonts w:ascii="Arial" w:hAnsi="Arial" w:cs="Arial"/>
          <w:b/>
          <w:noProof/>
          <w:lang w:val="en-US"/>
        </w:rPr>
      </w:pPr>
      <w:r w:rsidRPr="00F958D8">
        <w:rPr>
          <w:rFonts w:ascii="Arial" w:hAnsi="Arial" w:cs="Arial"/>
          <w:noProof/>
          <w:lang w:val="en-US"/>
        </w:rPr>
        <w:t>A</w:t>
      </w:r>
      <w:r w:rsidR="00AC3493" w:rsidRPr="00F958D8">
        <w:rPr>
          <w:rFonts w:ascii="Arial" w:hAnsi="Arial" w:cs="Arial"/>
          <w:noProof/>
          <w:lang w:val="en-US"/>
        </w:rPr>
        <w:t>nalyse the donors' regulations and major trends in donors' international development cooperation policies and volume of funding of such co-operation related to UNESCO's fields of competence</w:t>
      </w:r>
      <w:r w:rsidR="003019AD" w:rsidRPr="00F958D8">
        <w:rPr>
          <w:rFonts w:ascii="Arial" w:hAnsi="Arial" w:cs="Arial"/>
          <w:noProof/>
          <w:lang w:val="en-US"/>
        </w:rPr>
        <w:t>;</w:t>
      </w:r>
    </w:p>
    <w:p w14:paraId="5FCDB9C9" w14:textId="4DECB5C4" w:rsidR="003019AD" w:rsidRPr="00F958D8" w:rsidRDefault="00AC3493" w:rsidP="00AC3493">
      <w:pPr>
        <w:numPr>
          <w:ilvl w:val="0"/>
          <w:numId w:val="1"/>
        </w:numPr>
        <w:spacing w:after="0" w:line="240" w:lineRule="auto"/>
        <w:jc w:val="both"/>
        <w:rPr>
          <w:rFonts w:ascii="Arial" w:hAnsi="Arial" w:cs="Arial"/>
          <w:b/>
          <w:noProof/>
          <w:lang w:val="en-US"/>
        </w:rPr>
      </w:pPr>
      <w:r w:rsidRPr="00F958D8">
        <w:rPr>
          <w:rFonts w:ascii="Arial" w:hAnsi="Arial" w:cs="Arial"/>
          <w:noProof/>
          <w:lang w:val="en-US"/>
        </w:rPr>
        <w:t xml:space="preserve"> </w:t>
      </w:r>
      <w:r w:rsidR="003019AD" w:rsidRPr="00F958D8">
        <w:rPr>
          <w:rFonts w:ascii="Arial" w:hAnsi="Arial" w:cs="Arial"/>
          <w:noProof/>
          <w:lang w:val="en-US"/>
        </w:rPr>
        <w:t>C</w:t>
      </w:r>
      <w:r w:rsidRPr="00F958D8">
        <w:rPr>
          <w:rFonts w:ascii="Arial" w:hAnsi="Arial" w:cs="Arial"/>
          <w:noProof/>
          <w:lang w:val="en-US"/>
        </w:rPr>
        <w:t xml:space="preserve">ontribute to briefings for senior management on these issues. </w:t>
      </w:r>
    </w:p>
    <w:p w14:paraId="3F014C4C" w14:textId="3E911B36" w:rsidR="00AC3493" w:rsidRPr="00F958D8" w:rsidRDefault="00AC3493" w:rsidP="00AC3493">
      <w:pPr>
        <w:numPr>
          <w:ilvl w:val="0"/>
          <w:numId w:val="1"/>
        </w:numPr>
        <w:spacing w:after="0" w:line="240" w:lineRule="auto"/>
        <w:jc w:val="both"/>
        <w:rPr>
          <w:rFonts w:ascii="Arial" w:hAnsi="Arial" w:cs="Arial"/>
          <w:b/>
          <w:noProof/>
          <w:lang w:val="en-US"/>
        </w:rPr>
      </w:pPr>
      <w:r w:rsidRPr="00F958D8">
        <w:rPr>
          <w:rFonts w:ascii="Arial" w:hAnsi="Arial" w:cs="Arial"/>
          <w:noProof/>
          <w:lang w:val="en-US"/>
        </w:rPr>
        <w:t xml:space="preserve">Provide advice to Sectors, Field Offices and Institutions on </w:t>
      </w:r>
      <w:r w:rsidR="008B2A28" w:rsidRPr="00F958D8">
        <w:rPr>
          <w:rFonts w:ascii="Arial" w:hAnsi="Arial" w:cs="Arial"/>
          <w:noProof/>
          <w:lang w:val="en-US"/>
        </w:rPr>
        <w:t xml:space="preserve">outreach and </w:t>
      </w:r>
      <w:r w:rsidRPr="00F958D8">
        <w:rPr>
          <w:rFonts w:ascii="Arial" w:hAnsi="Arial" w:cs="Arial"/>
          <w:noProof/>
          <w:lang w:val="en-US"/>
        </w:rPr>
        <w:t xml:space="preserve">developing cooperation with public and private donors, </w:t>
      </w:r>
      <w:r w:rsidRPr="00F958D8">
        <w:rPr>
          <w:rFonts w:ascii="Arial" w:hAnsi="Arial" w:cs="Arial"/>
          <w:b/>
          <w:noProof/>
          <w:lang w:val="en-US"/>
        </w:rPr>
        <w:t xml:space="preserve">including public and private partners from China. </w:t>
      </w:r>
    </w:p>
    <w:p w14:paraId="0227D7C7" w14:textId="58917AD4" w:rsidR="00AC3493" w:rsidRPr="00F958D8" w:rsidRDefault="00AC3493" w:rsidP="00061ACA">
      <w:pPr>
        <w:numPr>
          <w:ilvl w:val="0"/>
          <w:numId w:val="2"/>
        </w:numPr>
        <w:spacing w:after="0" w:line="240" w:lineRule="auto"/>
        <w:jc w:val="both"/>
        <w:rPr>
          <w:rFonts w:ascii="Arial" w:hAnsi="Arial" w:cs="Arial"/>
          <w:noProof/>
          <w:lang w:val="en-US"/>
        </w:rPr>
      </w:pPr>
      <w:r w:rsidRPr="00F958D8">
        <w:rPr>
          <w:rFonts w:ascii="Arial" w:hAnsi="Arial" w:cs="Arial"/>
          <w:lang w:val="en-US"/>
        </w:rPr>
        <w:t xml:space="preserve">Provide </w:t>
      </w:r>
      <w:r w:rsidR="008B2A28" w:rsidRPr="00F958D8">
        <w:rPr>
          <w:rFonts w:ascii="Arial" w:hAnsi="Arial" w:cs="Arial"/>
          <w:lang w:val="en-US"/>
        </w:rPr>
        <w:t xml:space="preserve">advice and </w:t>
      </w:r>
      <w:r w:rsidRPr="00F958D8">
        <w:rPr>
          <w:rFonts w:ascii="Arial" w:hAnsi="Arial" w:cs="Arial"/>
          <w:lang w:val="en-US"/>
        </w:rPr>
        <w:t>backstopping to project officers in the preparation of proposals</w:t>
      </w:r>
      <w:r w:rsidR="008B2A28" w:rsidRPr="00F958D8">
        <w:rPr>
          <w:rFonts w:ascii="Arial" w:hAnsi="Arial" w:cs="Arial"/>
          <w:lang w:val="en-US"/>
        </w:rPr>
        <w:t xml:space="preserve"> and donor negotiations. </w:t>
      </w:r>
    </w:p>
    <w:p w14:paraId="25063A9A" w14:textId="679BF407" w:rsidR="00AC3493" w:rsidRPr="00F958D8" w:rsidRDefault="00AC3493" w:rsidP="00F35316">
      <w:pPr>
        <w:numPr>
          <w:ilvl w:val="0"/>
          <w:numId w:val="1"/>
        </w:numPr>
        <w:spacing w:after="0" w:line="240" w:lineRule="auto"/>
        <w:jc w:val="both"/>
        <w:rPr>
          <w:rFonts w:ascii="Arial" w:hAnsi="Arial" w:cs="Arial"/>
          <w:noProof/>
          <w:lang w:val="en-US"/>
        </w:rPr>
      </w:pPr>
      <w:r w:rsidRPr="00F958D8">
        <w:rPr>
          <w:rFonts w:ascii="Arial" w:hAnsi="Arial" w:cs="Arial"/>
          <w:noProof/>
          <w:lang w:val="en-US"/>
        </w:rPr>
        <w:t xml:space="preserve">Foster strong relationships with donors and facilitate dialogue inter alia by </w:t>
      </w:r>
      <w:r w:rsidR="00C068A6" w:rsidRPr="00F958D8">
        <w:rPr>
          <w:rFonts w:ascii="Arial" w:hAnsi="Arial" w:cs="Arial"/>
          <w:noProof/>
          <w:lang w:val="en-US"/>
        </w:rPr>
        <w:t xml:space="preserve">supporting the </w:t>
      </w:r>
      <w:r w:rsidRPr="00F958D8">
        <w:rPr>
          <w:rFonts w:ascii="Arial" w:hAnsi="Arial" w:cs="Arial"/>
          <w:noProof/>
          <w:lang w:val="en-US"/>
        </w:rPr>
        <w:t>organi</w:t>
      </w:r>
      <w:r w:rsidR="00C068A6" w:rsidRPr="00F958D8">
        <w:rPr>
          <w:rFonts w:ascii="Arial" w:hAnsi="Arial" w:cs="Arial"/>
          <w:noProof/>
          <w:lang w:val="en-US"/>
        </w:rPr>
        <w:t>sation of</w:t>
      </w:r>
      <w:r w:rsidRPr="00F958D8">
        <w:rPr>
          <w:rFonts w:ascii="Arial" w:hAnsi="Arial" w:cs="Arial"/>
          <w:noProof/>
          <w:lang w:val="en-US"/>
        </w:rPr>
        <w:t xml:space="preserve"> annual review meetings, and other </w:t>
      </w:r>
      <w:r w:rsidR="008B2A28" w:rsidRPr="00F958D8">
        <w:rPr>
          <w:rFonts w:ascii="Arial" w:hAnsi="Arial" w:cs="Arial"/>
          <w:noProof/>
          <w:lang w:val="en-US"/>
        </w:rPr>
        <w:t xml:space="preserve">strategic consultations.  </w:t>
      </w:r>
    </w:p>
    <w:p w14:paraId="3AE82D0A" w14:textId="5682BD44" w:rsidR="00AC3493" w:rsidRPr="00F958D8" w:rsidRDefault="00AC3493" w:rsidP="00AC3493">
      <w:pPr>
        <w:numPr>
          <w:ilvl w:val="0"/>
          <w:numId w:val="1"/>
        </w:numPr>
        <w:spacing w:after="0" w:line="240" w:lineRule="auto"/>
        <w:jc w:val="both"/>
        <w:rPr>
          <w:rFonts w:ascii="Arial" w:hAnsi="Arial" w:cs="Arial"/>
          <w:noProof/>
          <w:lang w:val="en-US"/>
        </w:rPr>
      </w:pPr>
      <w:r w:rsidRPr="00F958D8">
        <w:rPr>
          <w:rFonts w:ascii="Arial" w:hAnsi="Arial" w:cs="Arial"/>
          <w:noProof/>
          <w:lang w:val="en-US"/>
        </w:rPr>
        <w:t>Monitor cooperation with</w:t>
      </w:r>
      <w:r w:rsidR="008B2A28" w:rsidRPr="00F958D8">
        <w:rPr>
          <w:rFonts w:ascii="Arial" w:hAnsi="Arial" w:cs="Arial"/>
          <w:noProof/>
          <w:lang w:val="en-US"/>
        </w:rPr>
        <w:t xml:space="preserve"> public and private partners</w:t>
      </w:r>
      <w:r w:rsidRPr="00F958D8">
        <w:rPr>
          <w:rFonts w:ascii="Arial" w:hAnsi="Arial" w:cs="Arial"/>
          <w:noProof/>
          <w:lang w:val="en-US"/>
        </w:rPr>
        <w:t>; liaise with field offices and units responsible for extrabudgetary activities in programme sectors to facilitate follow up of commitments under signed agreements with donors</w:t>
      </w:r>
      <w:r w:rsidRPr="00F958D8">
        <w:rPr>
          <w:rFonts w:ascii="Arial" w:hAnsi="Arial" w:cs="Arial"/>
          <w:noProof/>
          <w:lang w:val="en-US" w:eastAsia="ja-JP"/>
        </w:rPr>
        <w:t>;</w:t>
      </w:r>
      <w:r w:rsidRPr="00F958D8">
        <w:rPr>
          <w:rFonts w:ascii="Arial" w:hAnsi="Arial" w:cs="Arial"/>
          <w:noProof/>
          <w:lang w:val="en-US"/>
        </w:rPr>
        <w:t xml:space="preserve"> </w:t>
      </w:r>
    </w:p>
    <w:p w14:paraId="12F2A174" w14:textId="2E9B29A7" w:rsidR="003019AD" w:rsidRPr="00F958D8" w:rsidRDefault="00AC3493" w:rsidP="00AC3493">
      <w:pPr>
        <w:numPr>
          <w:ilvl w:val="0"/>
          <w:numId w:val="1"/>
        </w:numPr>
        <w:spacing w:after="0" w:line="240" w:lineRule="auto"/>
        <w:jc w:val="both"/>
        <w:rPr>
          <w:rFonts w:ascii="Arial" w:hAnsi="Arial" w:cs="Arial"/>
          <w:noProof/>
          <w:lang w:val="en-US"/>
        </w:rPr>
      </w:pPr>
      <w:r w:rsidRPr="00F958D8">
        <w:rPr>
          <w:rFonts w:ascii="Arial" w:hAnsi="Arial" w:cs="Arial"/>
          <w:lang w:val="en-US"/>
        </w:rPr>
        <w:t>Contribut</w:t>
      </w:r>
      <w:r w:rsidR="009F2207" w:rsidRPr="00F958D8">
        <w:rPr>
          <w:rFonts w:ascii="Arial" w:hAnsi="Arial" w:cs="Arial"/>
          <w:lang w:val="en-US"/>
        </w:rPr>
        <w:t xml:space="preserve">e to efforts of the Section, Division, and </w:t>
      </w:r>
      <w:r w:rsidRPr="00F958D8">
        <w:rPr>
          <w:rFonts w:ascii="Arial" w:hAnsi="Arial" w:cs="Arial"/>
          <w:lang w:val="en-US"/>
        </w:rPr>
        <w:t xml:space="preserve">the Bureau to build a strong enabling environment for </w:t>
      </w:r>
      <w:r w:rsidR="009F2207" w:rsidRPr="00F958D8">
        <w:rPr>
          <w:rFonts w:ascii="Arial" w:hAnsi="Arial" w:cs="Arial"/>
          <w:lang w:val="en-US"/>
        </w:rPr>
        <w:t>partnership</w:t>
      </w:r>
      <w:r w:rsidRPr="00F958D8">
        <w:rPr>
          <w:rFonts w:ascii="Arial" w:hAnsi="Arial" w:cs="Arial"/>
          <w:lang w:val="en-US"/>
        </w:rPr>
        <w:t xml:space="preserve">) </w:t>
      </w:r>
    </w:p>
    <w:p w14:paraId="41B8F067" w14:textId="1199C729" w:rsidR="00AC3493" w:rsidRPr="00F958D8" w:rsidRDefault="003019AD" w:rsidP="00AC3493">
      <w:pPr>
        <w:numPr>
          <w:ilvl w:val="0"/>
          <w:numId w:val="1"/>
        </w:numPr>
        <w:spacing w:after="0" w:line="240" w:lineRule="auto"/>
        <w:jc w:val="both"/>
        <w:rPr>
          <w:rFonts w:ascii="Arial" w:hAnsi="Arial" w:cs="Arial"/>
          <w:noProof/>
          <w:lang w:val="en-US"/>
        </w:rPr>
      </w:pPr>
      <w:r w:rsidRPr="00F958D8">
        <w:rPr>
          <w:rFonts w:ascii="Arial" w:hAnsi="Arial" w:cs="Arial"/>
          <w:lang w:val="en-US"/>
        </w:rPr>
        <w:t>C</w:t>
      </w:r>
      <w:r w:rsidR="00AC3493" w:rsidRPr="00F958D8">
        <w:rPr>
          <w:rFonts w:ascii="Arial" w:hAnsi="Arial" w:cs="Arial"/>
          <w:lang w:val="en-US"/>
        </w:rPr>
        <w:t>ontributing to the development of advocacy materials, donor visibility initiatives, training material for staff members and by contributing to documents for UNESCO's Governing Bodies;</w:t>
      </w:r>
      <w:r w:rsidR="00AC3493" w:rsidRPr="00F958D8">
        <w:rPr>
          <w:rFonts w:ascii="Arial" w:hAnsi="Arial" w:cs="Arial"/>
          <w:lang w:val="en-US" w:eastAsia="ja-JP"/>
        </w:rPr>
        <w:t xml:space="preserve"> and</w:t>
      </w:r>
    </w:p>
    <w:p w14:paraId="6DDA063E" w14:textId="0A979D45" w:rsidR="00AC3493" w:rsidRPr="00F958D8" w:rsidRDefault="00AC3493" w:rsidP="008C7E9A">
      <w:pPr>
        <w:numPr>
          <w:ilvl w:val="0"/>
          <w:numId w:val="1"/>
        </w:numPr>
        <w:spacing w:after="0" w:line="240" w:lineRule="auto"/>
        <w:jc w:val="both"/>
        <w:rPr>
          <w:rFonts w:ascii="Arial" w:hAnsi="Arial" w:cs="Arial"/>
          <w:lang w:val="en-US"/>
        </w:rPr>
      </w:pPr>
      <w:r w:rsidRPr="00F958D8">
        <w:rPr>
          <w:rFonts w:ascii="Arial" w:hAnsi="Arial" w:cs="Arial"/>
          <w:lang w:val="en-US"/>
        </w:rPr>
        <w:t xml:space="preserve">Undertake any other tasks required by the supervisor for </w:t>
      </w:r>
      <w:r w:rsidR="008B2A28" w:rsidRPr="00F958D8">
        <w:rPr>
          <w:rFonts w:ascii="Arial" w:hAnsi="Arial" w:cs="Arial"/>
          <w:lang w:val="en-US"/>
        </w:rPr>
        <w:t xml:space="preserve">the Bureau of Strategic Planning. </w:t>
      </w:r>
    </w:p>
    <w:p w14:paraId="6E2893F0" w14:textId="77777777" w:rsidR="00AC3493" w:rsidRPr="00F958D8" w:rsidRDefault="00AC3493" w:rsidP="00413207">
      <w:pPr>
        <w:spacing w:after="120" w:line="240" w:lineRule="auto"/>
        <w:ind w:firstLine="709"/>
        <w:rPr>
          <w:rFonts w:ascii="Arial" w:hAnsi="Arial" w:cs="Arial"/>
          <w:b/>
          <w:sz w:val="24"/>
          <w:szCs w:val="24"/>
          <w:lang w:val="en-US"/>
        </w:rPr>
      </w:pPr>
    </w:p>
    <w:p w14:paraId="2C5C53BB" w14:textId="77777777" w:rsidR="00413207" w:rsidRPr="00F958D8" w:rsidRDefault="00413207" w:rsidP="00413207">
      <w:pPr>
        <w:shd w:val="clear" w:color="auto" w:fill="D9D9D9"/>
        <w:spacing w:after="120" w:line="240" w:lineRule="auto"/>
        <w:ind w:left="240" w:right="206"/>
        <w:jc w:val="center"/>
        <w:rPr>
          <w:rFonts w:ascii="Arial" w:hAnsi="Arial" w:cs="Arial"/>
          <w:b/>
          <w:color w:val="44546A" w:themeColor="text2"/>
          <w:sz w:val="24"/>
          <w:szCs w:val="24"/>
          <w:lang w:val="en-GB"/>
        </w:rPr>
      </w:pPr>
      <w:r w:rsidRPr="00F958D8">
        <w:rPr>
          <w:rFonts w:ascii="Arial" w:hAnsi="Arial" w:cs="Arial"/>
          <w:b/>
          <w:color w:val="44546A" w:themeColor="text2"/>
          <w:sz w:val="24"/>
          <w:szCs w:val="24"/>
          <w:lang w:val="en-GB"/>
        </w:rPr>
        <w:t>REQUIRED QUALIFICATIONS</w:t>
      </w:r>
    </w:p>
    <w:p w14:paraId="5C00BCE2" w14:textId="1694B0E6" w:rsidR="007B033E" w:rsidRPr="00F958D8" w:rsidRDefault="00413207" w:rsidP="007B033E">
      <w:pPr>
        <w:numPr>
          <w:ilvl w:val="0"/>
          <w:numId w:val="3"/>
        </w:numPr>
        <w:tabs>
          <w:tab w:val="clear" w:pos="720"/>
          <w:tab w:val="num" w:pos="290"/>
        </w:tabs>
        <w:spacing w:after="0" w:line="240" w:lineRule="auto"/>
        <w:ind w:left="290" w:right="110" w:hanging="290"/>
        <w:jc w:val="both"/>
        <w:rPr>
          <w:rFonts w:ascii="Arial" w:hAnsi="Arial" w:cs="Arial"/>
          <w:lang w:val="en-US"/>
        </w:rPr>
      </w:pPr>
      <w:r w:rsidRPr="00F958D8">
        <w:rPr>
          <w:rFonts w:ascii="Arial" w:hAnsi="Arial" w:cs="Arial"/>
          <w:b/>
          <w:sz w:val="24"/>
          <w:szCs w:val="24"/>
          <w:lang w:val="en-US"/>
        </w:rPr>
        <w:t>Education:</w:t>
      </w:r>
      <w:r w:rsidRPr="00F958D8">
        <w:rPr>
          <w:rFonts w:ascii="Arial" w:hAnsi="Arial" w:cs="Arial"/>
          <w:sz w:val="24"/>
          <w:szCs w:val="24"/>
          <w:lang w:val="en-US"/>
        </w:rPr>
        <w:tab/>
      </w:r>
      <w:r w:rsidR="007B033E" w:rsidRPr="00F958D8">
        <w:rPr>
          <w:rFonts w:ascii="Arial" w:hAnsi="Arial" w:cs="Arial"/>
          <w:lang w:val="en-US"/>
        </w:rPr>
        <w:t>University degree (preferably at Masters level) in international relations, law, political science or management, Business Administration, communication, marketing or other relevant fields to resource mobilization</w:t>
      </w:r>
      <w:r w:rsidR="00F958D8" w:rsidRPr="00F958D8">
        <w:rPr>
          <w:rFonts w:ascii="Arial" w:hAnsi="Arial" w:cs="Arial"/>
          <w:lang w:val="en-US"/>
        </w:rPr>
        <w:t>.</w:t>
      </w:r>
    </w:p>
    <w:p w14:paraId="2C5C53BD" w14:textId="56361488" w:rsidR="00413207" w:rsidRPr="00F958D8" w:rsidRDefault="00413207" w:rsidP="00D5145C">
      <w:pPr>
        <w:numPr>
          <w:ilvl w:val="0"/>
          <w:numId w:val="3"/>
        </w:numPr>
        <w:tabs>
          <w:tab w:val="clear" w:pos="720"/>
          <w:tab w:val="num" w:pos="290"/>
        </w:tabs>
        <w:spacing w:after="0" w:line="240" w:lineRule="auto"/>
        <w:ind w:left="290" w:right="110" w:hanging="290"/>
        <w:jc w:val="both"/>
        <w:rPr>
          <w:rFonts w:ascii="Arial" w:hAnsi="Arial" w:cs="Arial"/>
          <w:lang w:val="en-US"/>
        </w:rPr>
      </w:pPr>
      <w:r w:rsidRPr="00F958D8">
        <w:rPr>
          <w:rFonts w:ascii="Arial" w:hAnsi="Arial" w:cs="Arial"/>
          <w:b/>
          <w:sz w:val="24"/>
          <w:szCs w:val="24"/>
          <w:lang w:val="en-US"/>
        </w:rPr>
        <w:t>Work experience:</w:t>
      </w:r>
      <w:r w:rsidR="007B033E" w:rsidRPr="00F958D8">
        <w:rPr>
          <w:rFonts w:ascii="Arial" w:hAnsi="Arial" w:cs="Arial"/>
          <w:lang w:val="en-US"/>
        </w:rPr>
        <w:t xml:space="preserve"> A</w:t>
      </w:r>
      <w:r w:rsidR="00F958D8" w:rsidRPr="00F958D8">
        <w:rPr>
          <w:rFonts w:ascii="Arial" w:hAnsi="Arial" w:cs="Arial"/>
          <w:lang w:val="en-US"/>
        </w:rPr>
        <w:t xml:space="preserve"> minimum of </w:t>
      </w:r>
      <w:r w:rsidR="00D5145C" w:rsidRPr="00F958D8">
        <w:rPr>
          <w:rFonts w:ascii="Arial" w:hAnsi="Arial" w:cs="Arial"/>
          <w:b/>
          <w:lang w:val="en-US"/>
        </w:rPr>
        <w:t xml:space="preserve">2 </w:t>
      </w:r>
      <w:r w:rsidR="007B033E" w:rsidRPr="00F958D8">
        <w:rPr>
          <w:rFonts w:ascii="Arial" w:hAnsi="Arial" w:cs="Arial"/>
          <w:lang w:val="en-US"/>
        </w:rPr>
        <w:t xml:space="preserve">years of progressively responsible relevant work experience, of which preferably </w:t>
      </w:r>
      <w:r w:rsidR="00D5145C" w:rsidRPr="00F958D8">
        <w:rPr>
          <w:rFonts w:ascii="Arial" w:hAnsi="Arial" w:cs="Arial"/>
          <w:lang w:val="en-US"/>
        </w:rPr>
        <w:t>1 year</w:t>
      </w:r>
      <w:r w:rsidR="007B033E" w:rsidRPr="00F958D8">
        <w:rPr>
          <w:rFonts w:ascii="Arial" w:hAnsi="Arial" w:cs="Arial"/>
          <w:lang w:val="en-US"/>
        </w:rPr>
        <w:t xml:space="preserve"> acquired at international level</w:t>
      </w:r>
      <w:r w:rsidR="00F958D8" w:rsidRPr="00F958D8">
        <w:rPr>
          <w:rFonts w:ascii="Arial" w:hAnsi="Arial" w:cs="Arial"/>
          <w:lang w:val="en-US"/>
        </w:rPr>
        <w:t>.</w:t>
      </w:r>
    </w:p>
    <w:p w14:paraId="68B3AB6B" w14:textId="71A5DE04" w:rsidR="007B033E" w:rsidRPr="00F958D8" w:rsidRDefault="00413207" w:rsidP="007B033E">
      <w:pPr>
        <w:numPr>
          <w:ilvl w:val="0"/>
          <w:numId w:val="3"/>
        </w:numPr>
        <w:tabs>
          <w:tab w:val="clear" w:pos="720"/>
          <w:tab w:val="num" w:pos="290"/>
        </w:tabs>
        <w:spacing w:after="0" w:line="240" w:lineRule="auto"/>
        <w:ind w:left="290" w:right="110" w:hanging="290"/>
        <w:jc w:val="both"/>
        <w:rPr>
          <w:rFonts w:ascii="Arial" w:hAnsi="Arial" w:cs="Arial"/>
          <w:lang w:val="en-US"/>
        </w:rPr>
      </w:pPr>
      <w:r w:rsidRPr="00F958D8">
        <w:rPr>
          <w:rFonts w:ascii="Arial" w:hAnsi="Arial" w:cs="Arial"/>
          <w:b/>
          <w:sz w:val="24"/>
          <w:szCs w:val="24"/>
          <w:lang w:val="en-US"/>
        </w:rPr>
        <w:t>Competencies and skills:</w:t>
      </w:r>
      <w:r w:rsidR="007B033E" w:rsidRPr="00F958D8">
        <w:rPr>
          <w:rFonts w:ascii="Arial" w:hAnsi="Arial" w:cs="Arial"/>
          <w:b/>
          <w:sz w:val="24"/>
          <w:szCs w:val="24"/>
          <w:lang w:val="en-US"/>
        </w:rPr>
        <w:t xml:space="preserve"> </w:t>
      </w:r>
      <w:r w:rsidR="007B033E" w:rsidRPr="00F958D8">
        <w:rPr>
          <w:rFonts w:ascii="Arial" w:hAnsi="Arial" w:cs="Arial"/>
          <w:lang w:val="en-US"/>
        </w:rPr>
        <w:t>Good knowledge of and practice with the current context for international development cooperation</w:t>
      </w:r>
      <w:r w:rsidR="00F958D8" w:rsidRPr="00F958D8">
        <w:rPr>
          <w:rFonts w:ascii="Arial" w:hAnsi="Arial" w:cs="Arial"/>
          <w:lang w:val="en-US"/>
        </w:rPr>
        <w:t>.</w:t>
      </w:r>
    </w:p>
    <w:p w14:paraId="4FC40E73" w14:textId="415076DB" w:rsidR="007B033E" w:rsidRPr="00F958D8" w:rsidRDefault="007B033E" w:rsidP="007B033E">
      <w:pPr>
        <w:numPr>
          <w:ilvl w:val="0"/>
          <w:numId w:val="3"/>
        </w:numPr>
        <w:tabs>
          <w:tab w:val="clear" w:pos="720"/>
          <w:tab w:val="num" w:pos="290"/>
        </w:tabs>
        <w:spacing w:after="0" w:line="240" w:lineRule="auto"/>
        <w:ind w:left="290" w:right="110" w:hanging="290"/>
        <w:jc w:val="both"/>
        <w:rPr>
          <w:rFonts w:ascii="Arial" w:hAnsi="Arial" w:cs="Arial"/>
          <w:lang w:val="en-US"/>
        </w:rPr>
      </w:pPr>
      <w:r w:rsidRPr="00F958D8">
        <w:rPr>
          <w:rFonts w:ascii="Arial" w:hAnsi="Arial" w:cs="Arial"/>
          <w:lang w:val="en-US"/>
        </w:rPr>
        <w:lastRenderedPageBreak/>
        <w:t>Excellent interpersonal skills for teamwork and work in a multicultural setting and ability to interact effectively with different stakeholders inside and outside the Organization</w:t>
      </w:r>
      <w:r w:rsidR="00F958D8" w:rsidRPr="00F958D8">
        <w:rPr>
          <w:rFonts w:ascii="Arial" w:hAnsi="Arial" w:cs="Arial"/>
          <w:lang w:val="en-US" w:eastAsia="ja-JP"/>
        </w:rPr>
        <w:t>.</w:t>
      </w:r>
    </w:p>
    <w:p w14:paraId="2F6B1ECE" w14:textId="46EC8EB8" w:rsidR="007B033E" w:rsidRPr="00F958D8" w:rsidRDefault="007B033E" w:rsidP="007B033E">
      <w:pPr>
        <w:numPr>
          <w:ilvl w:val="0"/>
          <w:numId w:val="3"/>
        </w:numPr>
        <w:tabs>
          <w:tab w:val="clear" w:pos="720"/>
          <w:tab w:val="num" w:pos="290"/>
        </w:tabs>
        <w:spacing w:after="0" w:line="240" w:lineRule="auto"/>
        <w:ind w:left="290" w:right="110" w:hanging="290"/>
        <w:jc w:val="both"/>
        <w:rPr>
          <w:rFonts w:ascii="Arial" w:hAnsi="Arial" w:cs="Arial"/>
          <w:lang w:val="en-US"/>
        </w:rPr>
      </w:pPr>
      <w:r w:rsidRPr="00F958D8">
        <w:rPr>
          <w:rFonts w:ascii="Arial" w:hAnsi="Arial" w:cs="Arial"/>
          <w:color w:val="404040"/>
          <w:lang w:val="en"/>
        </w:rPr>
        <w:t>Experience in writing material for partnerships/resource mobilization, including policies, project proposals and promotional material</w:t>
      </w:r>
      <w:r w:rsidR="00F958D8" w:rsidRPr="00F958D8">
        <w:rPr>
          <w:rFonts w:ascii="Arial" w:hAnsi="Arial" w:cs="Arial"/>
          <w:color w:val="404040"/>
          <w:lang w:val="en"/>
        </w:rPr>
        <w:t>.</w:t>
      </w:r>
    </w:p>
    <w:p w14:paraId="3B899430" w14:textId="4110927E" w:rsidR="007B033E" w:rsidRPr="00F958D8" w:rsidRDefault="007B033E" w:rsidP="007B033E">
      <w:pPr>
        <w:numPr>
          <w:ilvl w:val="0"/>
          <w:numId w:val="3"/>
        </w:numPr>
        <w:tabs>
          <w:tab w:val="clear" w:pos="720"/>
          <w:tab w:val="num" w:pos="290"/>
        </w:tabs>
        <w:spacing w:after="0" w:line="240" w:lineRule="auto"/>
        <w:ind w:left="290" w:right="110" w:hanging="290"/>
        <w:jc w:val="both"/>
        <w:rPr>
          <w:rFonts w:ascii="Arial" w:hAnsi="Arial" w:cs="Arial"/>
          <w:lang w:val="en-US"/>
        </w:rPr>
      </w:pPr>
      <w:r w:rsidRPr="00F958D8">
        <w:rPr>
          <w:rFonts w:ascii="Arial" w:hAnsi="Arial" w:cs="Arial"/>
          <w:lang w:val="en-US"/>
        </w:rPr>
        <w:t>Good IT skills</w:t>
      </w:r>
      <w:r w:rsidR="00F958D8" w:rsidRPr="00F958D8">
        <w:rPr>
          <w:rFonts w:ascii="Arial" w:hAnsi="Arial" w:cs="Arial"/>
          <w:lang w:val="en-US" w:eastAsia="ja-JP"/>
        </w:rPr>
        <w:t>.</w:t>
      </w:r>
    </w:p>
    <w:p w14:paraId="089630D1" w14:textId="34C0A795" w:rsidR="007B033E" w:rsidRDefault="00413207" w:rsidP="007B033E">
      <w:pPr>
        <w:numPr>
          <w:ilvl w:val="0"/>
          <w:numId w:val="3"/>
        </w:numPr>
        <w:tabs>
          <w:tab w:val="clear" w:pos="720"/>
          <w:tab w:val="num" w:pos="290"/>
        </w:tabs>
        <w:spacing w:after="0" w:line="240" w:lineRule="auto"/>
        <w:ind w:left="290" w:right="110" w:hanging="290"/>
        <w:jc w:val="both"/>
        <w:rPr>
          <w:rFonts w:ascii="Arial" w:hAnsi="Arial" w:cs="Arial"/>
          <w:lang w:val="en-US"/>
        </w:rPr>
      </w:pPr>
      <w:r w:rsidRPr="00F958D8">
        <w:rPr>
          <w:rFonts w:ascii="Arial" w:hAnsi="Arial" w:cs="Arial"/>
          <w:b/>
          <w:sz w:val="24"/>
          <w:szCs w:val="24"/>
          <w:lang w:val="en-US"/>
        </w:rPr>
        <w:t>Languages:</w:t>
      </w:r>
      <w:r w:rsidR="006C2AC4" w:rsidRPr="00F958D8">
        <w:rPr>
          <w:rFonts w:ascii="Arial" w:hAnsi="Arial" w:cs="Arial"/>
          <w:sz w:val="24"/>
          <w:szCs w:val="24"/>
          <w:lang w:val="en-US"/>
        </w:rPr>
        <w:t xml:space="preserve"> </w:t>
      </w:r>
      <w:r w:rsidR="007B033E" w:rsidRPr="00F958D8">
        <w:rPr>
          <w:rFonts w:ascii="Arial" w:hAnsi="Arial" w:cs="Arial"/>
          <w:lang w:val="en-US"/>
        </w:rPr>
        <w:t>Very good knowledge of English or French</w:t>
      </w:r>
      <w:r w:rsidR="00F958D8" w:rsidRPr="00F958D8">
        <w:rPr>
          <w:rFonts w:ascii="Arial" w:hAnsi="Arial" w:cs="Arial"/>
          <w:lang w:val="en-US"/>
        </w:rPr>
        <w:t>.</w:t>
      </w:r>
      <w:r w:rsidR="007B033E" w:rsidRPr="00F958D8">
        <w:rPr>
          <w:rFonts w:ascii="Arial" w:hAnsi="Arial" w:cs="Arial"/>
          <w:lang w:val="en-US"/>
        </w:rPr>
        <w:t xml:space="preserve"> </w:t>
      </w:r>
    </w:p>
    <w:p w14:paraId="5DE9DD50" w14:textId="77777777" w:rsidR="00537498" w:rsidRPr="00F958D8" w:rsidRDefault="00537498" w:rsidP="007B033E">
      <w:pPr>
        <w:numPr>
          <w:ilvl w:val="0"/>
          <w:numId w:val="3"/>
        </w:numPr>
        <w:tabs>
          <w:tab w:val="clear" w:pos="720"/>
          <w:tab w:val="num" w:pos="290"/>
        </w:tabs>
        <w:spacing w:after="0" w:line="240" w:lineRule="auto"/>
        <w:ind w:left="290" w:right="110" w:hanging="290"/>
        <w:jc w:val="both"/>
        <w:rPr>
          <w:rFonts w:ascii="Arial" w:hAnsi="Arial" w:cs="Arial"/>
          <w:lang w:val="en-US"/>
        </w:rPr>
      </w:pPr>
    </w:p>
    <w:p w14:paraId="1BEC849F" w14:textId="77777777" w:rsidR="005710A4" w:rsidRPr="00F958D8" w:rsidRDefault="005710A4" w:rsidP="00F958D8">
      <w:pPr>
        <w:spacing w:after="0" w:line="240" w:lineRule="auto"/>
        <w:ind w:left="290" w:right="110"/>
        <w:jc w:val="both"/>
        <w:rPr>
          <w:rFonts w:ascii="Arial" w:hAnsi="Arial" w:cs="Arial"/>
          <w:lang w:val="en-US"/>
        </w:rPr>
      </w:pPr>
    </w:p>
    <w:p w14:paraId="2C5C53C1" w14:textId="77777777" w:rsidR="008629A9" w:rsidRPr="00F958D8" w:rsidRDefault="008629A9" w:rsidP="008629A9">
      <w:pPr>
        <w:shd w:val="clear" w:color="auto" w:fill="D9D9D9"/>
        <w:spacing w:after="120" w:line="240" w:lineRule="auto"/>
        <w:ind w:left="240" w:right="206"/>
        <w:jc w:val="center"/>
        <w:rPr>
          <w:rFonts w:ascii="Arial" w:hAnsi="Arial" w:cs="Arial"/>
          <w:b/>
          <w:color w:val="44546A" w:themeColor="text2"/>
          <w:sz w:val="24"/>
          <w:szCs w:val="24"/>
          <w:lang w:val="en-GB"/>
        </w:rPr>
      </w:pPr>
      <w:r w:rsidRPr="00F958D8">
        <w:rPr>
          <w:rFonts w:ascii="Arial" w:hAnsi="Arial" w:cs="Arial"/>
          <w:b/>
          <w:color w:val="44546A" w:themeColor="text2"/>
          <w:sz w:val="24"/>
          <w:szCs w:val="24"/>
          <w:lang w:val="en-GB"/>
        </w:rPr>
        <w:t>LEARNING ELEMENTS</w:t>
      </w:r>
    </w:p>
    <w:p w14:paraId="6C9AFD40" w14:textId="77777777" w:rsidR="00537498" w:rsidRDefault="00537498" w:rsidP="001019C9">
      <w:pPr>
        <w:pStyle w:val="Default"/>
        <w:ind w:left="720"/>
        <w:jc w:val="both"/>
        <w:rPr>
          <w:rFonts w:eastAsia="Calibri"/>
          <w:color w:val="auto"/>
          <w:lang w:val="en-US"/>
        </w:rPr>
      </w:pPr>
    </w:p>
    <w:p w14:paraId="5F7B5372" w14:textId="6FDC2C43" w:rsidR="001019C9" w:rsidRPr="00F958D8" w:rsidRDefault="001019C9" w:rsidP="001019C9">
      <w:pPr>
        <w:pStyle w:val="Default"/>
        <w:ind w:left="720"/>
        <w:jc w:val="both"/>
        <w:rPr>
          <w:rFonts w:eastAsia="Calibri"/>
          <w:color w:val="auto"/>
          <w:lang w:val="en-US"/>
        </w:rPr>
      </w:pPr>
      <w:r w:rsidRPr="00F958D8">
        <w:rPr>
          <w:rFonts w:eastAsia="Calibri"/>
          <w:color w:val="auto"/>
          <w:lang w:val="en-US"/>
        </w:rPr>
        <w:t xml:space="preserve">Learning elements for the JPO include the development of: </w:t>
      </w:r>
    </w:p>
    <w:p w14:paraId="193D1C2D" w14:textId="77777777" w:rsidR="001019C9" w:rsidRPr="00F958D8" w:rsidRDefault="001019C9" w:rsidP="001019C9">
      <w:pPr>
        <w:pStyle w:val="Default"/>
        <w:ind w:left="720"/>
        <w:jc w:val="both"/>
        <w:rPr>
          <w:rFonts w:eastAsia="Calibri"/>
          <w:color w:val="auto"/>
          <w:lang w:val="en-US"/>
        </w:rPr>
      </w:pPr>
    </w:p>
    <w:p w14:paraId="586EA311" w14:textId="50651099" w:rsidR="001019C9" w:rsidRPr="00F958D8" w:rsidRDefault="001019C9" w:rsidP="00990347">
      <w:pPr>
        <w:pStyle w:val="Default"/>
        <w:numPr>
          <w:ilvl w:val="0"/>
          <w:numId w:val="4"/>
        </w:numPr>
        <w:spacing w:after="86"/>
        <w:jc w:val="both"/>
        <w:rPr>
          <w:rFonts w:eastAsia="Calibri"/>
          <w:color w:val="auto"/>
          <w:lang w:val="en-US"/>
        </w:rPr>
      </w:pPr>
      <w:r w:rsidRPr="00F958D8">
        <w:rPr>
          <w:rFonts w:eastAsia="Calibri"/>
          <w:b/>
          <w:color w:val="auto"/>
          <w:lang w:val="en-US"/>
        </w:rPr>
        <w:t>Professional skills</w:t>
      </w:r>
      <w:r w:rsidRPr="00F958D8">
        <w:rPr>
          <w:rFonts w:eastAsia="Calibri"/>
          <w:color w:val="auto"/>
          <w:lang w:val="en-US"/>
        </w:rPr>
        <w:t xml:space="preserve">: including skills relating directly to resource mobilization and partnership building including communication, outreach, </w:t>
      </w:r>
      <w:r w:rsidR="00990347" w:rsidRPr="00F958D8">
        <w:rPr>
          <w:rFonts w:eastAsia="Calibri"/>
          <w:color w:val="auto"/>
          <w:lang w:val="en-US"/>
        </w:rPr>
        <w:t xml:space="preserve">prospecting, due diligence and partnership management as well as </w:t>
      </w:r>
      <w:r w:rsidRPr="00F958D8">
        <w:rPr>
          <w:rFonts w:eastAsia="Calibri"/>
          <w:color w:val="auto"/>
          <w:lang w:val="en-US"/>
        </w:rPr>
        <w:t xml:space="preserve">on-the-job skills such as time management, problem solving, team building; and career preparedness. </w:t>
      </w:r>
    </w:p>
    <w:p w14:paraId="2772B046" w14:textId="7899CCA7" w:rsidR="001019C9" w:rsidRPr="00F958D8" w:rsidRDefault="001019C9" w:rsidP="001019C9">
      <w:pPr>
        <w:pStyle w:val="Default"/>
        <w:numPr>
          <w:ilvl w:val="0"/>
          <w:numId w:val="4"/>
        </w:numPr>
        <w:spacing w:after="86"/>
        <w:jc w:val="both"/>
        <w:rPr>
          <w:rFonts w:eastAsia="Calibri"/>
          <w:color w:val="auto"/>
          <w:lang w:val="en-US"/>
        </w:rPr>
      </w:pPr>
      <w:r w:rsidRPr="00F958D8">
        <w:rPr>
          <w:rFonts w:eastAsia="Calibri"/>
          <w:b/>
          <w:color w:val="auto"/>
          <w:lang w:val="en-US"/>
        </w:rPr>
        <w:t>Inter-personal skills</w:t>
      </w:r>
      <w:r w:rsidRPr="00F958D8">
        <w:rPr>
          <w:rFonts w:eastAsia="Calibri"/>
          <w:color w:val="auto"/>
          <w:lang w:val="en-US"/>
        </w:rPr>
        <w:t xml:space="preserve">: including multi-cultural awareness and cultural competency; communication and listening skills and management of work to tight deadlines. </w:t>
      </w:r>
    </w:p>
    <w:p w14:paraId="5B6A16EA" w14:textId="289F8C17" w:rsidR="001019C9" w:rsidRPr="00F958D8" w:rsidRDefault="001019C9" w:rsidP="009E75AC">
      <w:pPr>
        <w:pStyle w:val="Default"/>
        <w:numPr>
          <w:ilvl w:val="0"/>
          <w:numId w:val="4"/>
        </w:numPr>
        <w:spacing w:after="89"/>
        <w:jc w:val="both"/>
        <w:rPr>
          <w:rFonts w:eastAsia="Calibri"/>
          <w:color w:val="auto"/>
          <w:lang w:val="en-US"/>
        </w:rPr>
      </w:pPr>
      <w:r w:rsidRPr="00F958D8">
        <w:rPr>
          <w:rFonts w:eastAsia="Calibri"/>
          <w:b/>
          <w:color w:val="auto"/>
          <w:lang w:val="en-US"/>
        </w:rPr>
        <w:t>Career development related skills</w:t>
      </w:r>
      <w:r w:rsidRPr="00F958D8">
        <w:rPr>
          <w:rFonts w:eastAsia="Calibri"/>
          <w:color w:val="auto"/>
          <w:lang w:val="en-US"/>
        </w:rPr>
        <w:t xml:space="preserve">: including learning skills, professionalism, engagement and active participation. The incumbent will strengthen her/his knowledge and understanding of multilateralism and learn how an intergovernmental Organization works by reading </w:t>
      </w:r>
      <w:r w:rsidR="00990347" w:rsidRPr="00F958D8">
        <w:rPr>
          <w:rFonts w:eastAsia="Calibri"/>
          <w:color w:val="auto"/>
          <w:lang w:val="en-US"/>
        </w:rPr>
        <w:t xml:space="preserve">and contributing to </w:t>
      </w:r>
      <w:r w:rsidRPr="00F958D8">
        <w:rPr>
          <w:rFonts w:eastAsia="Calibri"/>
          <w:color w:val="auto"/>
          <w:lang w:val="en-US"/>
        </w:rPr>
        <w:t xml:space="preserve">relevant UNESCO strategic documents, reports and external publications and by contributing to the development of advocacy materials targeting donors and partners.  </w:t>
      </w:r>
    </w:p>
    <w:p w14:paraId="7157A0B3" w14:textId="77777777" w:rsidR="00F958D8" w:rsidRPr="00F958D8" w:rsidRDefault="00F958D8" w:rsidP="00AD4A1B">
      <w:pPr>
        <w:spacing w:after="120" w:line="240" w:lineRule="auto"/>
        <w:jc w:val="both"/>
        <w:rPr>
          <w:rFonts w:ascii="Arial" w:hAnsi="Arial" w:cs="Arial"/>
          <w:b/>
          <w:color w:val="44546A" w:themeColor="text2"/>
          <w:sz w:val="24"/>
          <w:szCs w:val="24"/>
          <w:lang w:val="en-GB"/>
        </w:rPr>
      </w:pPr>
    </w:p>
    <w:p w14:paraId="2C5C53C4" w14:textId="73BE9499" w:rsidR="008629A9" w:rsidRPr="00F958D8" w:rsidRDefault="008629A9" w:rsidP="00F958D8">
      <w:pPr>
        <w:spacing w:after="120" w:line="240" w:lineRule="auto"/>
        <w:ind w:firstLine="360"/>
        <w:jc w:val="both"/>
        <w:rPr>
          <w:rFonts w:ascii="Arial" w:hAnsi="Arial" w:cs="Arial"/>
          <w:b/>
          <w:color w:val="44546A" w:themeColor="text2"/>
          <w:sz w:val="24"/>
          <w:szCs w:val="24"/>
          <w:lang w:val="en-GB"/>
        </w:rPr>
      </w:pPr>
      <w:r w:rsidRPr="00F958D8">
        <w:rPr>
          <w:rFonts w:ascii="Arial" w:hAnsi="Arial" w:cs="Arial"/>
          <w:b/>
          <w:color w:val="44546A" w:themeColor="text2"/>
          <w:sz w:val="24"/>
          <w:szCs w:val="24"/>
          <w:lang w:val="en-GB"/>
        </w:rPr>
        <w:t>BACKGROUND INFORMATION</w:t>
      </w:r>
    </w:p>
    <w:p w14:paraId="3789C54F" w14:textId="56A7615A" w:rsidR="00F166A9" w:rsidRPr="00F958D8" w:rsidRDefault="00F166A9" w:rsidP="00F958D8">
      <w:pPr>
        <w:spacing w:after="0" w:line="240" w:lineRule="auto"/>
        <w:ind w:left="360"/>
        <w:jc w:val="both"/>
        <w:rPr>
          <w:rFonts w:ascii="Arial" w:eastAsia="Times New Roman" w:hAnsi="Arial" w:cs="Arial"/>
          <w:noProof/>
          <w:lang w:val="en-GB"/>
        </w:rPr>
      </w:pPr>
      <w:r w:rsidRPr="00F958D8">
        <w:rPr>
          <w:rFonts w:ascii="Arial" w:eastAsia="Times New Roman" w:hAnsi="Arial" w:cs="Arial"/>
          <w:noProof/>
          <w:lang w:val="en-GB"/>
        </w:rPr>
        <w:t>The specific responsibilities of the Section for Strategic Partnerships and Donor Relations</w:t>
      </w:r>
      <w:r w:rsidR="008B2A28" w:rsidRPr="00F958D8">
        <w:rPr>
          <w:rFonts w:ascii="Arial" w:eastAsia="Times New Roman" w:hAnsi="Arial" w:cs="Arial"/>
          <w:noProof/>
          <w:lang w:val="en-GB"/>
        </w:rPr>
        <w:t xml:space="preserve"> </w:t>
      </w:r>
      <w:r w:rsidRPr="00F958D8">
        <w:rPr>
          <w:rFonts w:ascii="Arial" w:eastAsia="Times New Roman" w:hAnsi="Arial" w:cs="Arial"/>
          <w:noProof/>
          <w:lang w:val="en-GB"/>
        </w:rPr>
        <w:t>include coordinating and scaling up centralized partnerships and cooperation agreements with existing funding partners and advocating for strategic, multia</w:t>
      </w:r>
      <w:r w:rsidR="008B2A28" w:rsidRPr="00F958D8">
        <w:rPr>
          <w:rFonts w:ascii="Arial" w:eastAsia="Times New Roman" w:hAnsi="Arial" w:cs="Arial"/>
          <w:noProof/>
          <w:lang w:val="en-GB"/>
        </w:rPr>
        <w:t xml:space="preserve">nnual programmatic partnerships, as well as </w:t>
      </w:r>
      <w:r w:rsidRPr="00F958D8">
        <w:rPr>
          <w:rFonts w:ascii="Arial" w:eastAsia="Times New Roman" w:hAnsi="Arial" w:cs="Arial"/>
          <w:noProof/>
          <w:lang w:val="en-GB"/>
        </w:rPr>
        <w:t xml:space="preserve"> supporting the resource mobilization efforts of Programme Sectors, Field Offices and Category 1 Institutes through capacity building, knowledge exchange and backstopping of decentralized resource mobilization efforts; and preparing strategy and policy documents relating to resource mobilization and partnership, as well as providing support for structured financing dialogues and refining tools, systems and processes relating to partnership and resource mobilization.</w:t>
      </w:r>
    </w:p>
    <w:p w14:paraId="55DDAA03" w14:textId="77777777" w:rsidR="00F166A9" w:rsidRPr="00F958D8" w:rsidRDefault="00F166A9" w:rsidP="00F166A9">
      <w:pPr>
        <w:spacing w:after="0" w:line="240" w:lineRule="auto"/>
        <w:jc w:val="both"/>
        <w:rPr>
          <w:rFonts w:ascii="Arial" w:eastAsia="Times New Roman" w:hAnsi="Arial" w:cs="Arial"/>
          <w:noProof/>
          <w:lang w:val="en-GB"/>
        </w:rPr>
      </w:pPr>
    </w:p>
    <w:p w14:paraId="5DB69A4F" w14:textId="30E40066" w:rsidR="00F166A9" w:rsidRPr="00F958D8" w:rsidRDefault="00F166A9" w:rsidP="00F958D8">
      <w:pPr>
        <w:spacing w:after="120" w:line="240" w:lineRule="auto"/>
        <w:ind w:left="360"/>
        <w:rPr>
          <w:rFonts w:ascii="Arial" w:hAnsi="Arial" w:cs="Arial"/>
          <w:i/>
          <w:sz w:val="24"/>
          <w:szCs w:val="24"/>
          <w:lang w:val="en-US"/>
        </w:rPr>
      </w:pPr>
      <w:r w:rsidRPr="00F958D8">
        <w:rPr>
          <w:rFonts w:ascii="Arial" w:eastAsia="Times New Roman" w:hAnsi="Arial" w:cs="Arial"/>
          <w:noProof/>
          <w:lang w:val="en-GB"/>
        </w:rPr>
        <w:t xml:space="preserve">The Section is also closely engaged in the wider of efforts of BSP to implement a time bound plan to create a better enabling environment for partnership to </w:t>
      </w:r>
      <w:r w:rsidRPr="00F958D8">
        <w:rPr>
          <w:rFonts w:ascii="Arial" w:eastAsia="Times New Roman" w:hAnsi="Arial" w:cs="Arial"/>
          <w:bCs/>
          <w:lang w:val="en-US" w:eastAsia="fr-FR"/>
        </w:rPr>
        <w:t xml:space="preserve">make it easier and more attractive for potential partners and stakeholders to engage with UNESCO and </w:t>
      </w:r>
      <w:r w:rsidRPr="00F958D8">
        <w:rPr>
          <w:rFonts w:ascii="Arial" w:eastAsia="Times New Roman" w:hAnsi="Arial" w:cs="Arial"/>
          <w:noProof/>
          <w:lang w:val="en-GB"/>
        </w:rPr>
        <w:t xml:space="preserve">to </w:t>
      </w:r>
      <w:r w:rsidRPr="00F958D8">
        <w:rPr>
          <w:rFonts w:ascii="Arial" w:eastAsia="Times New Roman" w:hAnsi="Arial" w:cs="Arial"/>
          <w:bCs/>
          <w:lang w:val="en-US" w:eastAsia="fr-FR"/>
        </w:rPr>
        <w:t>make it easier for UNESCO staff to leverage partners, stakeholders and networks.</w:t>
      </w:r>
    </w:p>
    <w:p w14:paraId="77C21A73" w14:textId="1C805B99" w:rsidR="005710A4" w:rsidRPr="00F958D8" w:rsidRDefault="005710A4" w:rsidP="005710A4">
      <w:pPr>
        <w:spacing w:after="120" w:line="240" w:lineRule="auto"/>
        <w:ind w:firstLine="709"/>
        <w:rPr>
          <w:rFonts w:ascii="Arial" w:hAnsi="Arial" w:cs="Arial"/>
          <w:i/>
          <w:sz w:val="24"/>
          <w:szCs w:val="24"/>
          <w:lang w:val="en-US"/>
        </w:rPr>
      </w:pPr>
      <w:r w:rsidRPr="00F958D8">
        <w:rPr>
          <w:rFonts w:ascii="Arial" w:hAnsi="Arial" w:cs="Arial"/>
          <w:i/>
          <w:sz w:val="24"/>
          <w:szCs w:val="24"/>
          <w:lang w:val="en-US"/>
        </w:rPr>
        <w:t>For more information, please consult</w:t>
      </w:r>
      <w:r w:rsidR="001659BC" w:rsidRPr="00F958D8">
        <w:rPr>
          <w:rFonts w:ascii="Arial" w:hAnsi="Arial" w:cs="Arial"/>
          <w:i/>
          <w:sz w:val="24"/>
          <w:szCs w:val="24"/>
          <w:lang w:val="en-US"/>
        </w:rPr>
        <w:t xml:space="preserve">:  </w:t>
      </w:r>
      <w:hyperlink r:id="rId12" w:history="1">
        <w:r w:rsidR="001659BC" w:rsidRPr="00F958D8">
          <w:rPr>
            <w:rStyle w:val="ab"/>
            <w:rFonts w:ascii="Arial" w:hAnsi="Arial" w:cs="Arial"/>
            <w:i/>
            <w:sz w:val="24"/>
            <w:szCs w:val="24"/>
            <w:lang w:val="en-US"/>
          </w:rPr>
          <w:t>https://en.unesco.org/partnerships</w:t>
        </w:r>
      </w:hyperlink>
      <w:r w:rsidRPr="00F958D8">
        <w:rPr>
          <w:rFonts w:ascii="Arial" w:hAnsi="Arial" w:cs="Arial"/>
          <w:i/>
          <w:sz w:val="24"/>
          <w:szCs w:val="24"/>
          <w:lang w:val="en-US"/>
        </w:rPr>
        <w:t xml:space="preserve"> </w:t>
      </w:r>
    </w:p>
    <w:p w14:paraId="691C220D" w14:textId="77777777" w:rsidR="001659BC" w:rsidRPr="00F958D8" w:rsidRDefault="001659BC" w:rsidP="005710A4">
      <w:pPr>
        <w:spacing w:after="120" w:line="240" w:lineRule="auto"/>
        <w:ind w:firstLine="709"/>
        <w:rPr>
          <w:rFonts w:ascii="Arial" w:hAnsi="Arial" w:cs="Arial"/>
          <w:i/>
          <w:sz w:val="24"/>
          <w:szCs w:val="24"/>
          <w:lang w:val="en-US"/>
        </w:rPr>
      </w:pPr>
    </w:p>
    <w:sectPr w:rsidR="001659BC" w:rsidRPr="00F958D8" w:rsidSect="008B11F1">
      <w:headerReference w:type="default" r:id="rId13"/>
      <w:footerReference w:type="even" r:id="rId14"/>
      <w:footerReference w:type="default" r:id="rId15"/>
      <w:pgSz w:w="11906" w:h="16838"/>
      <w:pgMar w:top="567" w:right="1274"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9FFF3" w14:textId="77777777" w:rsidR="008C1778" w:rsidRDefault="008C1778" w:rsidP="00413207">
      <w:pPr>
        <w:spacing w:after="0" w:line="240" w:lineRule="auto"/>
      </w:pPr>
      <w:r>
        <w:separator/>
      </w:r>
    </w:p>
  </w:endnote>
  <w:endnote w:type="continuationSeparator" w:id="0">
    <w:p w14:paraId="2272D1DF" w14:textId="77777777" w:rsidR="008C1778" w:rsidRDefault="008C1778" w:rsidP="00413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C53D1" w14:textId="77777777" w:rsidR="00785D64" w:rsidRDefault="00AD4676" w:rsidP="00FA35F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2C5C53D2" w14:textId="77777777" w:rsidR="00785D64" w:rsidRDefault="00D10F98" w:rsidP="00834002">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C53D3" w14:textId="77777777" w:rsidR="00785D64" w:rsidRDefault="00D10F98" w:rsidP="00834002">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FDC7C" w14:textId="77777777" w:rsidR="008C1778" w:rsidRDefault="008C1778" w:rsidP="00413207">
      <w:pPr>
        <w:spacing w:after="0" w:line="240" w:lineRule="auto"/>
      </w:pPr>
      <w:r>
        <w:separator/>
      </w:r>
    </w:p>
  </w:footnote>
  <w:footnote w:type="continuationSeparator" w:id="0">
    <w:p w14:paraId="58280035" w14:textId="77777777" w:rsidR="008C1778" w:rsidRDefault="008C1778" w:rsidP="004132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C53CE" w14:textId="75F45BAF" w:rsidR="00537498" w:rsidRPr="00D07C06" w:rsidRDefault="00AD4676" w:rsidP="00537498">
    <w:pPr>
      <w:pStyle w:val="a6"/>
      <w:tabs>
        <w:tab w:val="clear" w:pos="9072"/>
        <w:tab w:val="right" w:pos="9780"/>
      </w:tabs>
      <w:rPr>
        <w:rFonts w:ascii="Arial" w:eastAsiaTheme="minorHAnsi" w:hAnsi="Arial" w:cs="Arial"/>
        <w:sz w:val="20"/>
        <w:szCs w:val="20"/>
        <w:lang w:val="en-US"/>
      </w:rPr>
    </w:pPr>
    <w:r w:rsidRPr="00575768">
      <w:rPr>
        <w:b/>
        <w:lang w:val="en-US"/>
      </w:rPr>
      <w:tab/>
    </w:r>
    <w:r w:rsidRPr="00575768">
      <w:rPr>
        <w:b/>
        <w:i/>
        <w:lang w:val="en-US"/>
      </w:rPr>
      <w:tab/>
    </w:r>
  </w:p>
  <w:p w14:paraId="2C5C53D0" w14:textId="18ED8290" w:rsidR="00C7351D" w:rsidRPr="00D07C06" w:rsidRDefault="00AD4676" w:rsidP="00575768">
    <w:pPr>
      <w:pStyle w:val="a6"/>
      <w:tabs>
        <w:tab w:val="clear" w:pos="9072"/>
        <w:tab w:val="right" w:pos="9780"/>
      </w:tabs>
      <w:jc w:val="right"/>
      <w:rPr>
        <w:rFonts w:ascii="Arial" w:eastAsiaTheme="minorHAnsi" w:hAnsi="Arial" w:cs="Arial"/>
        <w:sz w:val="20"/>
        <w:szCs w:val="20"/>
        <w:lang w:val="en-US"/>
      </w:rPr>
    </w:pPr>
    <w:r w:rsidRPr="00D07C06">
      <w:rPr>
        <w:rFonts w:ascii="Arial" w:eastAsiaTheme="minorHAnsi" w:hAnsi="Arial" w:cs="Arial"/>
        <w:sz w:val="20"/>
        <w:szCs w:val="20"/>
        <w:lang w:val="en-US"/>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4248D"/>
    <w:multiLevelType w:val="hybridMultilevel"/>
    <w:tmpl w:val="C88E8AE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C902D1"/>
    <w:multiLevelType w:val="hybridMultilevel"/>
    <w:tmpl w:val="598013DC"/>
    <w:lvl w:ilvl="0" w:tplc="040C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72157A"/>
    <w:multiLevelType w:val="hybridMultilevel"/>
    <w:tmpl w:val="372E452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1C80173"/>
    <w:multiLevelType w:val="hybridMultilevel"/>
    <w:tmpl w:val="92E4B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207"/>
    <w:rsid w:val="001019C9"/>
    <w:rsid w:val="00142AB5"/>
    <w:rsid w:val="001659BC"/>
    <w:rsid w:val="00174F58"/>
    <w:rsid w:val="001F41DF"/>
    <w:rsid w:val="0023224F"/>
    <w:rsid w:val="00236934"/>
    <w:rsid w:val="00252184"/>
    <w:rsid w:val="00262DB9"/>
    <w:rsid w:val="002E0102"/>
    <w:rsid w:val="002E0E1F"/>
    <w:rsid w:val="002F1229"/>
    <w:rsid w:val="002F4FC9"/>
    <w:rsid w:val="003019AD"/>
    <w:rsid w:val="003530C0"/>
    <w:rsid w:val="00375D0D"/>
    <w:rsid w:val="003C1870"/>
    <w:rsid w:val="00413207"/>
    <w:rsid w:val="0043198F"/>
    <w:rsid w:val="00496A32"/>
    <w:rsid w:val="004A2639"/>
    <w:rsid w:val="004F0A1C"/>
    <w:rsid w:val="00537498"/>
    <w:rsid w:val="00542F1C"/>
    <w:rsid w:val="00546601"/>
    <w:rsid w:val="00552F46"/>
    <w:rsid w:val="0056501C"/>
    <w:rsid w:val="005710A4"/>
    <w:rsid w:val="00575768"/>
    <w:rsid w:val="005812DA"/>
    <w:rsid w:val="005856F5"/>
    <w:rsid w:val="0060295A"/>
    <w:rsid w:val="00675088"/>
    <w:rsid w:val="006A59B3"/>
    <w:rsid w:val="006C2AC4"/>
    <w:rsid w:val="006D117D"/>
    <w:rsid w:val="007750C8"/>
    <w:rsid w:val="00790337"/>
    <w:rsid w:val="00790E6C"/>
    <w:rsid w:val="007B033E"/>
    <w:rsid w:val="008629A9"/>
    <w:rsid w:val="0086500D"/>
    <w:rsid w:val="008B11F1"/>
    <w:rsid w:val="008B2A28"/>
    <w:rsid w:val="008C1778"/>
    <w:rsid w:val="008C7E9A"/>
    <w:rsid w:val="0091314A"/>
    <w:rsid w:val="009828C1"/>
    <w:rsid w:val="00990347"/>
    <w:rsid w:val="009F0A03"/>
    <w:rsid w:val="009F2207"/>
    <w:rsid w:val="00A539E9"/>
    <w:rsid w:val="00AC3493"/>
    <w:rsid w:val="00AD4676"/>
    <w:rsid w:val="00AD4A1B"/>
    <w:rsid w:val="00B51806"/>
    <w:rsid w:val="00BB5089"/>
    <w:rsid w:val="00C068A6"/>
    <w:rsid w:val="00C235CB"/>
    <w:rsid w:val="00CA5E3A"/>
    <w:rsid w:val="00CB08A6"/>
    <w:rsid w:val="00CE072F"/>
    <w:rsid w:val="00CF54A9"/>
    <w:rsid w:val="00D03E11"/>
    <w:rsid w:val="00D07C06"/>
    <w:rsid w:val="00D10F98"/>
    <w:rsid w:val="00D1754B"/>
    <w:rsid w:val="00D34A43"/>
    <w:rsid w:val="00D42F8F"/>
    <w:rsid w:val="00D5145C"/>
    <w:rsid w:val="00D5734F"/>
    <w:rsid w:val="00DC570A"/>
    <w:rsid w:val="00E71B7F"/>
    <w:rsid w:val="00EF11BB"/>
    <w:rsid w:val="00F01554"/>
    <w:rsid w:val="00F166A9"/>
    <w:rsid w:val="00F306F6"/>
    <w:rsid w:val="00F43A4B"/>
    <w:rsid w:val="00F60FA5"/>
    <w:rsid w:val="00F958D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5C53A7"/>
  <w15:chartTrackingRefBased/>
  <w15:docId w15:val="{52EDB6E7-9A53-41CB-91D7-0602B307B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207"/>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13207"/>
    <w:pPr>
      <w:tabs>
        <w:tab w:val="center" w:pos="4320"/>
        <w:tab w:val="right" w:pos="8640"/>
      </w:tabs>
    </w:pPr>
  </w:style>
  <w:style w:type="character" w:customStyle="1" w:styleId="a4">
    <w:name w:val="页脚 字符"/>
    <w:basedOn w:val="a0"/>
    <w:link w:val="a3"/>
    <w:uiPriority w:val="99"/>
    <w:rsid w:val="00413207"/>
    <w:rPr>
      <w:rFonts w:ascii="Calibri" w:eastAsia="Calibri" w:hAnsi="Calibri" w:cs="Times New Roman"/>
    </w:rPr>
  </w:style>
  <w:style w:type="character" w:styleId="a5">
    <w:name w:val="page number"/>
    <w:basedOn w:val="a0"/>
    <w:uiPriority w:val="99"/>
    <w:rsid w:val="00413207"/>
    <w:rPr>
      <w:rFonts w:cs="Times New Roman"/>
    </w:rPr>
  </w:style>
  <w:style w:type="paragraph" w:styleId="a6">
    <w:name w:val="header"/>
    <w:basedOn w:val="a"/>
    <w:link w:val="a7"/>
    <w:uiPriority w:val="99"/>
    <w:unhideWhenUsed/>
    <w:rsid w:val="00413207"/>
    <w:pPr>
      <w:tabs>
        <w:tab w:val="center" w:pos="4536"/>
        <w:tab w:val="right" w:pos="9072"/>
      </w:tabs>
      <w:spacing w:after="0" w:line="240" w:lineRule="auto"/>
    </w:pPr>
  </w:style>
  <w:style w:type="character" w:customStyle="1" w:styleId="a7">
    <w:name w:val="页眉 字符"/>
    <w:basedOn w:val="a0"/>
    <w:link w:val="a6"/>
    <w:uiPriority w:val="99"/>
    <w:rsid w:val="00413207"/>
    <w:rPr>
      <w:rFonts w:ascii="Calibri" w:eastAsia="Calibri" w:hAnsi="Calibri" w:cs="Times New Roman"/>
    </w:rPr>
  </w:style>
  <w:style w:type="paragraph" w:styleId="a8">
    <w:name w:val="Balloon Text"/>
    <w:basedOn w:val="a"/>
    <w:link w:val="a9"/>
    <w:uiPriority w:val="99"/>
    <w:semiHidden/>
    <w:unhideWhenUsed/>
    <w:rsid w:val="002E0E1F"/>
    <w:pPr>
      <w:spacing w:after="0" w:line="240" w:lineRule="auto"/>
    </w:pPr>
    <w:rPr>
      <w:rFonts w:ascii="Segoe UI" w:hAnsi="Segoe UI" w:cs="Segoe UI"/>
      <w:sz w:val="18"/>
      <w:szCs w:val="18"/>
    </w:rPr>
  </w:style>
  <w:style w:type="character" w:customStyle="1" w:styleId="a9">
    <w:name w:val="批注框文本 字符"/>
    <w:basedOn w:val="a0"/>
    <w:link w:val="a8"/>
    <w:uiPriority w:val="99"/>
    <w:semiHidden/>
    <w:rsid w:val="002E0E1F"/>
    <w:rPr>
      <w:rFonts w:ascii="Segoe UI" w:eastAsia="Calibri" w:hAnsi="Segoe UI" w:cs="Segoe UI"/>
      <w:sz w:val="18"/>
      <w:szCs w:val="18"/>
    </w:rPr>
  </w:style>
  <w:style w:type="paragraph" w:customStyle="1" w:styleId="Default">
    <w:name w:val="Default"/>
    <w:rsid w:val="001019C9"/>
    <w:pPr>
      <w:autoSpaceDE w:val="0"/>
      <w:autoSpaceDN w:val="0"/>
      <w:adjustRightInd w:val="0"/>
      <w:spacing w:after="0" w:line="240" w:lineRule="auto"/>
    </w:pPr>
    <w:rPr>
      <w:rFonts w:ascii="Arial" w:hAnsi="Arial" w:cs="Arial"/>
      <w:color w:val="000000"/>
      <w:sz w:val="24"/>
      <w:szCs w:val="24"/>
    </w:rPr>
  </w:style>
  <w:style w:type="paragraph" w:styleId="aa">
    <w:name w:val="List Paragraph"/>
    <w:basedOn w:val="a"/>
    <w:uiPriority w:val="34"/>
    <w:qFormat/>
    <w:rsid w:val="001019C9"/>
    <w:pPr>
      <w:ind w:left="720"/>
      <w:contextualSpacing/>
    </w:pPr>
  </w:style>
  <w:style w:type="character" w:styleId="ab">
    <w:name w:val="Hyperlink"/>
    <w:basedOn w:val="a0"/>
    <w:uiPriority w:val="99"/>
    <w:unhideWhenUsed/>
    <w:rsid w:val="001659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unesco.org/partnership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a5259d98-f980-4595-b963-dcb00a1a5261">English</Language>
    <_dlc_DocId xmlns="58e932d1-8919-4331-b239-5cc8cbf973ca">DN3HXZNSAUTS-318239542-24</_dlc_DocId>
    <_dlc_DocIdUrl xmlns="58e932d1-8919-4331-b239-5cc8cbf973ca">
      <Url>https://teams.unesco.org/services/hr-toolkit/_layouts/15/DocIdRedir.aspx?ID=DN3HXZNSAUTS-318239542-24</Url>
      <Description>DN3HXZNSAUTS-318239542-24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EFAFF44E24FC47BC9D0D594BF2452F" ma:contentTypeVersion="1" ma:contentTypeDescription="Create a new document." ma:contentTypeScope="" ma:versionID="49dde2f81f895686c3883a4c7185daad">
  <xsd:schema xmlns:xsd="http://www.w3.org/2001/XMLSchema" xmlns:xs="http://www.w3.org/2001/XMLSchema" xmlns:p="http://schemas.microsoft.com/office/2006/metadata/properties" xmlns:ns2="58e932d1-8919-4331-b239-5cc8cbf973ca" xmlns:ns3="a5259d98-f980-4595-b963-dcb00a1a5261" targetNamespace="http://schemas.microsoft.com/office/2006/metadata/properties" ma:root="true" ma:fieldsID="0a1cb7637de1398e671be1f5b72fc0b8" ns2:_="" ns3:_="">
    <xsd:import namespace="58e932d1-8919-4331-b239-5cc8cbf973ca"/>
    <xsd:import namespace="a5259d98-f980-4595-b963-dcb00a1a5261"/>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5259d98-f980-4595-b963-dcb00a1a5261"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F6CD4A9-6D67-4D65-A6A8-7EB89ACC33C0}">
  <ds:schemaRefs>
    <ds:schemaRef ds:uri="http://schemas.microsoft.com/office/2006/metadata/properties"/>
    <ds:schemaRef ds:uri="http://schemas.microsoft.com/office/infopath/2007/PartnerControls"/>
    <ds:schemaRef ds:uri="a5259d98-f980-4595-b963-dcb00a1a5261"/>
    <ds:schemaRef ds:uri="58e932d1-8919-4331-b239-5cc8cbf973ca"/>
  </ds:schemaRefs>
</ds:datastoreItem>
</file>

<file path=customXml/itemProps2.xml><?xml version="1.0" encoding="utf-8"?>
<ds:datastoreItem xmlns:ds="http://schemas.openxmlformats.org/officeDocument/2006/customXml" ds:itemID="{37938D19-D0DA-4B26-9701-16AD9B284896}">
  <ds:schemaRefs>
    <ds:schemaRef ds:uri="http://schemas.microsoft.com/sharepoint/v3/contenttype/forms"/>
  </ds:schemaRefs>
</ds:datastoreItem>
</file>

<file path=customXml/itemProps3.xml><?xml version="1.0" encoding="utf-8"?>
<ds:datastoreItem xmlns:ds="http://schemas.openxmlformats.org/officeDocument/2006/customXml" ds:itemID="{101F8AFD-E5C8-4288-B429-12EAE61CB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a5259d98-f980-4595-b963-dcb00a1a52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AFD649-8E45-4E8B-80EE-BE5EBA95760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772</Words>
  <Characters>4402</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UNESCO</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UNESCO</dc:creator>
  <cp:keywords/>
  <dc:description/>
  <cp:lastModifiedBy>smd-csc</cp:lastModifiedBy>
  <cp:revision>6</cp:revision>
  <cp:lastPrinted>2016-11-08T09:17:00Z</cp:lastPrinted>
  <dcterms:created xsi:type="dcterms:W3CDTF">2021-03-22T07:35:00Z</dcterms:created>
  <dcterms:modified xsi:type="dcterms:W3CDTF">2021-09-02T03:38:00Z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0x0101009BEFAFF44E24FC47BC9D0D594BF2452F</vt:lpwstr>
  </property>
  <property fmtid="{D5CDD505-2E9C-101B-9397-08002B2CF9AE}" pid="3" name="_dlc_DocIdItemGuid">
    <vt:lpwstr>22d153f0-a314-4282-a9f1-02adebe7b956</vt:lpwstr>
  </property>
</Properties>
</file>