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7F64F" w14:textId="77777777" w:rsidR="0037610C" w:rsidRDefault="00413207" w:rsidP="0037610C">
      <w:pPr>
        <w:spacing w:after="120" w:line="240" w:lineRule="auto"/>
        <w:ind w:left="708" w:firstLine="708"/>
        <w:rPr>
          <w:b/>
          <w:color w:val="2E74B5" w:themeColor="accent1" w:themeShade="BF"/>
          <w:sz w:val="28"/>
          <w:szCs w:val="32"/>
          <w:lang w:val="en-US"/>
        </w:rPr>
      </w:pPr>
      <w:r w:rsidRPr="007009E4">
        <w:rPr>
          <w:rFonts w:cs="Arial"/>
          <w:noProof/>
          <w:color w:val="0077D4"/>
          <w:sz w:val="36"/>
          <w:szCs w:val="36"/>
          <w:lang w:val="en-US" w:eastAsia="zh-CN"/>
        </w:rPr>
        <w:drawing>
          <wp:anchor distT="0" distB="0" distL="114300" distR="114300" simplePos="0" relativeHeight="251658240" behindDoc="0" locked="0" layoutInCell="1" allowOverlap="1" wp14:anchorId="64ADCC3B" wp14:editId="7A80E805">
            <wp:simplePos x="0" y="0"/>
            <wp:positionH relativeFrom="column">
              <wp:posOffset>-2540</wp:posOffset>
            </wp:positionH>
            <wp:positionV relativeFrom="paragraph">
              <wp:posOffset>0</wp:posOffset>
            </wp:positionV>
            <wp:extent cx="1314450" cy="12573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4450" cy="1257300"/>
                    </a:xfrm>
                    <a:prstGeom prst="rect">
                      <a:avLst/>
                    </a:prstGeom>
                    <a:noFill/>
                    <a:ln>
                      <a:noFill/>
                    </a:ln>
                  </pic:spPr>
                </pic:pic>
              </a:graphicData>
            </a:graphic>
          </wp:anchor>
        </w:drawing>
      </w:r>
      <w:r w:rsidR="0037610C">
        <w:rPr>
          <w:b/>
          <w:color w:val="2E74B5" w:themeColor="accent1" w:themeShade="BF"/>
          <w:sz w:val="28"/>
          <w:szCs w:val="32"/>
          <w:lang w:val="en-US"/>
        </w:rPr>
        <w:t xml:space="preserve">                         </w:t>
      </w:r>
    </w:p>
    <w:p w14:paraId="51A0FA62" w14:textId="77777777" w:rsidR="00413207" w:rsidRPr="00413207" w:rsidRDefault="0037610C" w:rsidP="0037610C">
      <w:pPr>
        <w:spacing w:after="120" w:line="240" w:lineRule="auto"/>
        <w:ind w:left="1416" w:firstLine="708"/>
        <w:rPr>
          <w:b/>
          <w:color w:val="2E74B5" w:themeColor="accent1" w:themeShade="BF"/>
          <w:sz w:val="28"/>
          <w:szCs w:val="32"/>
          <w:lang w:val="en-US"/>
        </w:rPr>
      </w:pPr>
      <w:r>
        <w:rPr>
          <w:b/>
          <w:color w:val="2E74B5" w:themeColor="accent1" w:themeShade="BF"/>
          <w:sz w:val="28"/>
          <w:szCs w:val="32"/>
          <w:lang w:val="en-US"/>
        </w:rPr>
        <w:t xml:space="preserve">                             </w:t>
      </w:r>
      <w:r w:rsidR="007B754E">
        <w:rPr>
          <w:b/>
          <w:color w:val="2E74B5" w:themeColor="accent1" w:themeShade="BF"/>
          <w:sz w:val="28"/>
          <w:szCs w:val="32"/>
          <w:lang w:val="en-US"/>
        </w:rPr>
        <w:t>JOB DESCRIPTION</w:t>
      </w:r>
    </w:p>
    <w:p w14:paraId="27B25898" w14:textId="77777777" w:rsidR="00413207" w:rsidRPr="00413207" w:rsidRDefault="00413207" w:rsidP="00CE072F">
      <w:pPr>
        <w:spacing w:after="120" w:line="240" w:lineRule="auto"/>
        <w:ind w:left="851"/>
        <w:jc w:val="center"/>
        <w:rPr>
          <w:b/>
          <w:color w:val="2E74B5" w:themeColor="accent1" w:themeShade="BF"/>
          <w:sz w:val="28"/>
          <w:szCs w:val="32"/>
          <w:lang w:val="en-US"/>
        </w:rPr>
      </w:pPr>
      <w:r w:rsidRPr="00413207">
        <w:rPr>
          <w:b/>
          <w:color w:val="2E74B5" w:themeColor="accent1" w:themeShade="BF"/>
          <w:sz w:val="28"/>
          <w:szCs w:val="32"/>
          <w:lang w:val="en-US"/>
        </w:rPr>
        <w:t xml:space="preserve">Junior Professional Officer </w:t>
      </w:r>
      <w:r w:rsidR="00BB5089">
        <w:rPr>
          <w:b/>
          <w:color w:val="2E74B5" w:themeColor="accent1" w:themeShade="BF"/>
          <w:sz w:val="28"/>
          <w:szCs w:val="32"/>
          <w:lang w:val="en-US"/>
        </w:rPr>
        <w:t>Programme</w:t>
      </w:r>
    </w:p>
    <w:p w14:paraId="3E17083D" w14:textId="77777777" w:rsidR="00EE2F86" w:rsidRDefault="00EE2F86" w:rsidP="00EE2F86">
      <w:pPr>
        <w:spacing w:after="120" w:line="240" w:lineRule="auto"/>
        <w:rPr>
          <w:b/>
          <w:sz w:val="28"/>
          <w:szCs w:val="28"/>
          <w:lang w:val="en-US"/>
        </w:rPr>
      </w:pPr>
    </w:p>
    <w:p w14:paraId="6CCCF5EA" w14:textId="77777777" w:rsidR="00EE2F86" w:rsidRDefault="00EE2F86" w:rsidP="00EE2F86">
      <w:pPr>
        <w:spacing w:after="120" w:line="240" w:lineRule="auto"/>
        <w:rPr>
          <w:b/>
          <w:sz w:val="28"/>
          <w:szCs w:val="28"/>
          <w:lang w:val="en-US"/>
        </w:rPr>
      </w:pPr>
    </w:p>
    <w:p w14:paraId="20E8652E" w14:textId="14A3D91D" w:rsidR="00413207" w:rsidRPr="00413207" w:rsidRDefault="00413207" w:rsidP="00EE2F86">
      <w:pPr>
        <w:spacing w:after="120" w:line="240" w:lineRule="auto"/>
        <w:ind w:firstLine="708"/>
        <w:rPr>
          <w:b/>
          <w:sz w:val="24"/>
          <w:szCs w:val="24"/>
          <w:lang w:val="en-US"/>
        </w:rPr>
      </w:pPr>
      <w:r w:rsidRPr="00413207">
        <w:rPr>
          <w:b/>
          <w:sz w:val="24"/>
          <w:szCs w:val="24"/>
          <w:lang w:val="en-US"/>
        </w:rPr>
        <w:t>Title:</w:t>
      </w:r>
      <w:r w:rsidR="00F86B2B">
        <w:rPr>
          <w:b/>
          <w:sz w:val="24"/>
          <w:szCs w:val="24"/>
          <w:lang w:val="en-US"/>
        </w:rPr>
        <w:tab/>
      </w:r>
      <w:r w:rsidR="00F86B2B">
        <w:rPr>
          <w:sz w:val="24"/>
          <w:szCs w:val="24"/>
          <w:lang w:val="en-US"/>
        </w:rPr>
        <w:t xml:space="preserve">JPO </w:t>
      </w:r>
      <w:r w:rsidR="009E55D0">
        <w:rPr>
          <w:sz w:val="24"/>
          <w:szCs w:val="24"/>
          <w:lang w:val="en-US"/>
        </w:rPr>
        <w:t xml:space="preserve">for Learning &amp; </w:t>
      </w:r>
      <w:r w:rsidR="00E75723">
        <w:rPr>
          <w:sz w:val="24"/>
          <w:szCs w:val="24"/>
          <w:lang w:val="en-US"/>
        </w:rPr>
        <w:t>Partnership</w:t>
      </w:r>
      <w:r w:rsidR="00EE2F86">
        <w:rPr>
          <w:sz w:val="24"/>
          <w:szCs w:val="24"/>
          <w:lang w:val="en-US"/>
        </w:rPr>
        <w:t>s</w:t>
      </w:r>
      <w:r w:rsidR="009E55D0">
        <w:rPr>
          <w:sz w:val="24"/>
          <w:szCs w:val="24"/>
          <w:lang w:val="en-US"/>
        </w:rPr>
        <w:t xml:space="preserve"> Development</w:t>
      </w:r>
      <w:r w:rsidR="008E6582">
        <w:rPr>
          <w:sz w:val="24"/>
          <w:szCs w:val="24"/>
          <w:lang w:val="en-US"/>
        </w:rPr>
        <w:t xml:space="preserve"> (HRM/LPD)</w:t>
      </w:r>
      <w:r w:rsidR="009E55D0">
        <w:rPr>
          <w:sz w:val="24"/>
          <w:szCs w:val="24"/>
          <w:lang w:val="en-US"/>
        </w:rPr>
        <w:tab/>
      </w:r>
    </w:p>
    <w:p w14:paraId="0E7E54CE" w14:textId="4630C396" w:rsidR="00413207" w:rsidRPr="00851096" w:rsidRDefault="00413207" w:rsidP="008E6582">
      <w:pPr>
        <w:spacing w:after="120" w:line="240" w:lineRule="auto"/>
        <w:ind w:firstLine="708"/>
        <w:rPr>
          <w:sz w:val="24"/>
          <w:szCs w:val="24"/>
          <w:lang w:val="en-US"/>
        </w:rPr>
      </w:pPr>
      <w:r w:rsidRPr="00413207">
        <w:rPr>
          <w:b/>
          <w:sz w:val="24"/>
          <w:szCs w:val="24"/>
          <w:lang w:val="en-US"/>
        </w:rPr>
        <w:t xml:space="preserve">Sector: </w:t>
      </w:r>
      <w:r w:rsidR="009E55D0">
        <w:rPr>
          <w:sz w:val="24"/>
          <w:szCs w:val="24"/>
          <w:lang w:val="en-US"/>
        </w:rPr>
        <w:t>Bureau of Human Resources M</w:t>
      </w:r>
      <w:r w:rsidR="00851096" w:rsidRPr="00851096">
        <w:rPr>
          <w:sz w:val="24"/>
          <w:szCs w:val="24"/>
          <w:lang w:val="en-US"/>
        </w:rPr>
        <w:t xml:space="preserve">anagement </w:t>
      </w:r>
      <w:r w:rsidR="00F25075">
        <w:rPr>
          <w:sz w:val="24"/>
          <w:szCs w:val="24"/>
          <w:lang w:val="en-US"/>
        </w:rPr>
        <w:t>(HRM)</w:t>
      </w:r>
    </w:p>
    <w:p w14:paraId="1F881411" w14:textId="71813A06" w:rsidR="00413207" w:rsidRPr="008108FC" w:rsidRDefault="00413207" w:rsidP="008E6582">
      <w:pPr>
        <w:spacing w:after="120" w:line="240" w:lineRule="auto"/>
        <w:ind w:firstLine="708"/>
        <w:rPr>
          <w:sz w:val="24"/>
          <w:szCs w:val="24"/>
          <w:lang w:val="en-US"/>
        </w:rPr>
      </w:pPr>
      <w:r w:rsidRPr="00413207">
        <w:rPr>
          <w:b/>
          <w:sz w:val="24"/>
          <w:szCs w:val="24"/>
          <w:lang w:val="en-US"/>
        </w:rPr>
        <w:t xml:space="preserve">Location: </w:t>
      </w:r>
      <w:r w:rsidR="00851096" w:rsidRPr="00851096">
        <w:rPr>
          <w:sz w:val="24"/>
          <w:szCs w:val="24"/>
          <w:lang w:val="en-US"/>
        </w:rPr>
        <w:t xml:space="preserve">Paris </w:t>
      </w:r>
      <w:r w:rsidR="00895B6F">
        <w:rPr>
          <w:sz w:val="24"/>
          <w:szCs w:val="24"/>
          <w:lang w:val="en-US"/>
        </w:rPr>
        <w:t>Fr</w:t>
      </w:r>
      <w:bookmarkStart w:id="0" w:name="_GoBack"/>
      <w:bookmarkEnd w:id="0"/>
      <w:r w:rsidR="00895B6F">
        <w:rPr>
          <w:sz w:val="24"/>
          <w:szCs w:val="24"/>
          <w:lang w:val="en-US"/>
        </w:rPr>
        <w:t>ance</w:t>
      </w:r>
    </w:p>
    <w:p w14:paraId="4276909D" w14:textId="77777777" w:rsidR="00413207" w:rsidRPr="00413207" w:rsidRDefault="00413207" w:rsidP="00851096">
      <w:pPr>
        <w:spacing w:after="120" w:line="240" w:lineRule="auto"/>
        <w:ind w:right="206"/>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SUPERVISION</w:t>
      </w:r>
    </w:p>
    <w:p w14:paraId="5996B8F7" w14:textId="2A192635" w:rsidR="00413207" w:rsidRDefault="00413207" w:rsidP="008E6582">
      <w:pPr>
        <w:spacing w:after="120" w:line="240" w:lineRule="auto"/>
        <w:ind w:left="240"/>
        <w:rPr>
          <w:b/>
          <w:sz w:val="24"/>
          <w:szCs w:val="24"/>
          <w:lang w:val="en-US"/>
        </w:rPr>
      </w:pPr>
      <w:r w:rsidRPr="00413207">
        <w:rPr>
          <w:b/>
          <w:sz w:val="24"/>
          <w:szCs w:val="24"/>
          <w:lang w:val="en-US"/>
        </w:rPr>
        <w:t xml:space="preserve">Direct supervision by: </w:t>
      </w:r>
      <w:r w:rsidR="00851096">
        <w:rPr>
          <w:sz w:val="24"/>
          <w:szCs w:val="24"/>
          <w:lang w:val="en-US"/>
        </w:rPr>
        <w:t>Ms</w:t>
      </w:r>
      <w:r w:rsidR="00C73C72">
        <w:rPr>
          <w:sz w:val="24"/>
          <w:szCs w:val="24"/>
          <w:lang w:val="en-US"/>
        </w:rPr>
        <w:t>.</w:t>
      </w:r>
      <w:r w:rsidR="00851096">
        <w:rPr>
          <w:sz w:val="24"/>
          <w:szCs w:val="24"/>
          <w:lang w:val="en-US"/>
        </w:rPr>
        <w:t xml:space="preserve"> Rossella Salvia, </w:t>
      </w:r>
      <w:r w:rsidR="009E55D0">
        <w:rPr>
          <w:sz w:val="24"/>
          <w:szCs w:val="24"/>
          <w:lang w:val="en-US"/>
        </w:rPr>
        <w:t>Head, Centre for Learning &amp; Partnership</w:t>
      </w:r>
      <w:r w:rsidR="00EE2F86">
        <w:rPr>
          <w:sz w:val="24"/>
          <w:szCs w:val="24"/>
          <w:lang w:val="en-US"/>
        </w:rPr>
        <w:t>s</w:t>
      </w:r>
      <w:r w:rsidR="009E55D0">
        <w:rPr>
          <w:sz w:val="24"/>
          <w:szCs w:val="24"/>
          <w:lang w:val="en-US"/>
        </w:rPr>
        <w:t xml:space="preserve"> Development</w:t>
      </w:r>
    </w:p>
    <w:p w14:paraId="0642C515" w14:textId="77777777" w:rsidR="003B43F6" w:rsidRPr="003B43F6" w:rsidRDefault="00851096" w:rsidP="0037610C">
      <w:pPr>
        <w:spacing w:after="120" w:line="240" w:lineRule="auto"/>
        <w:ind w:left="240"/>
        <w:jc w:val="both"/>
        <w:rPr>
          <w:sz w:val="24"/>
          <w:szCs w:val="24"/>
          <w:lang w:val="en-US"/>
        </w:rPr>
      </w:pPr>
      <w:r w:rsidRPr="00851096">
        <w:rPr>
          <w:sz w:val="24"/>
          <w:szCs w:val="24"/>
          <w:lang w:val="en-US"/>
        </w:rPr>
        <w:t xml:space="preserve">The JPO will be </w:t>
      </w:r>
      <w:r w:rsidR="00643DF0">
        <w:rPr>
          <w:sz w:val="24"/>
          <w:szCs w:val="24"/>
          <w:lang w:val="en-US"/>
        </w:rPr>
        <w:t>ensured eff</w:t>
      </w:r>
      <w:r w:rsidR="00643DF0" w:rsidRPr="00643DF0">
        <w:rPr>
          <w:sz w:val="24"/>
          <w:szCs w:val="24"/>
          <w:lang w:val="en-US"/>
        </w:rPr>
        <w:t>ective supervision through knowledge sharing and performance fee</w:t>
      </w:r>
      <w:r w:rsidR="00643DF0">
        <w:rPr>
          <w:sz w:val="24"/>
          <w:szCs w:val="24"/>
          <w:lang w:val="en-US"/>
        </w:rPr>
        <w:t>dback throughout the assignment with e</w:t>
      </w:r>
      <w:r w:rsidR="00643DF0" w:rsidRPr="00643DF0">
        <w:rPr>
          <w:sz w:val="24"/>
          <w:szCs w:val="24"/>
          <w:lang w:val="en-US"/>
        </w:rPr>
        <w:t>asy access to the supervisor</w:t>
      </w:r>
      <w:r w:rsidR="00643DF0">
        <w:rPr>
          <w:sz w:val="24"/>
          <w:szCs w:val="24"/>
          <w:lang w:val="en-US"/>
        </w:rPr>
        <w:t>. O</w:t>
      </w:r>
      <w:r w:rsidRPr="00851096">
        <w:rPr>
          <w:sz w:val="24"/>
          <w:szCs w:val="24"/>
          <w:lang w:val="en-US"/>
        </w:rPr>
        <w:t>bjectives to achieve</w:t>
      </w:r>
      <w:r w:rsidR="00643DF0">
        <w:rPr>
          <w:sz w:val="24"/>
          <w:szCs w:val="24"/>
          <w:lang w:val="en-US"/>
        </w:rPr>
        <w:t xml:space="preserve"> will be agreed upon</w:t>
      </w:r>
      <w:r w:rsidRPr="00851096">
        <w:rPr>
          <w:sz w:val="24"/>
          <w:szCs w:val="24"/>
          <w:lang w:val="en-US"/>
        </w:rPr>
        <w:t xml:space="preserve"> in the framework of the work plan with related goals and activities to be carried out. Ongoing discussions regarding tasks to be performed will take place throughout the reporting period. The JPO will be given continuous professional counseling, guidance, training, and mentoring by the supervisor</w:t>
      </w:r>
      <w:r w:rsidR="0037610C">
        <w:rPr>
          <w:sz w:val="24"/>
          <w:szCs w:val="24"/>
          <w:lang w:val="en-US"/>
        </w:rPr>
        <w:t xml:space="preserve"> and other senior HR Officers</w:t>
      </w:r>
      <w:r w:rsidRPr="00851096">
        <w:rPr>
          <w:sz w:val="24"/>
          <w:szCs w:val="24"/>
          <w:lang w:val="en-US"/>
        </w:rPr>
        <w:t xml:space="preserve">. </w:t>
      </w:r>
    </w:p>
    <w:p w14:paraId="4A8F78F1" w14:textId="77777777" w:rsidR="00413207" w:rsidRPr="00413207" w:rsidRDefault="00413207" w:rsidP="00413207">
      <w:pPr>
        <w:shd w:val="clear" w:color="auto" w:fill="D9D9D9"/>
        <w:spacing w:after="120" w:line="240" w:lineRule="auto"/>
        <w:ind w:left="240"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BACKGROUND INFORMATION</w:t>
      </w:r>
    </w:p>
    <w:p w14:paraId="7D1F85DF" w14:textId="3F71E17B" w:rsidR="00413207" w:rsidRPr="008E6582" w:rsidRDefault="00851096" w:rsidP="001F3ECE">
      <w:pPr>
        <w:spacing w:after="120" w:line="240" w:lineRule="auto"/>
        <w:jc w:val="both"/>
        <w:rPr>
          <w:sz w:val="24"/>
          <w:szCs w:val="24"/>
          <w:lang w:val="en-US"/>
        </w:rPr>
      </w:pPr>
      <w:r w:rsidRPr="00851096">
        <w:rPr>
          <w:sz w:val="24"/>
          <w:szCs w:val="24"/>
          <w:lang w:val="en-US"/>
        </w:rPr>
        <w:t>HRM</w:t>
      </w:r>
      <w:r w:rsidR="00E75723">
        <w:rPr>
          <w:sz w:val="24"/>
          <w:szCs w:val="24"/>
          <w:lang w:val="en-US"/>
        </w:rPr>
        <w:t>/LPD</w:t>
      </w:r>
      <w:r w:rsidRPr="00851096">
        <w:rPr>
          <w:sz w:val="24"/>
          <w:szCs w:val="24"/>
          <w:lang w:val="en-US"/>
        </w:rPr>
        <w:t xml:space="preserve"> </w:t>
      </w:r>
      <w:r w:rsidR="00E75723">
        <w:rPr>
          <w:sz w:val="24"/>
          <w:szCs w:val="24"/>
          <w:lang w:val="en-US"/>
        </w:rPr>
        <w:t>s</w:t>
      </w:r>
      <w:r w:rsidRPr="00851096">
        <w:rPr>
          <w:sz w:val="24"/>
          <w:szCs w:val="24"/>
          <w:lang w:val="en-US"/>
        </w:rPr>
        <w:t>upport</w:t>
      </w:r>
      <w:r w:rsidR="00E75723">
        <w:rPr>
          <w:sz w:val="24"/>
          <w:szCs w:val="24"/>
          <w:lang w:val="en-US"/>
        </w:rPr>
        <w:t>s</w:t>
      </w:r>
      <w:r w:rsidRPr="00851096">
        <w:rPr>
          <w:sz w:val="24"/>
          <w:szCs w:val="24"/>
          <w:lang w:val="en-US"/>
        </w:rPr>
        <w:t xml:space="preserve"> </w:t>
      </w:r>
      <w:r>
        <w:rPr>
          <w:sz w:val="24"/>
          <w:szCs w:val="24"/>
          <w:lang w:val="en-US"/>
        </w:rPr>
        <w:t>the Bureau of Human R</w:t>
      </w:r>
      <w:r w:rsidRPr="00851096">
        <w:rPr>
          <w:sz w:val="24"/>
          <w:szCs w:val="24"/>
          <w:lang w:val="en-US"/>
        </w:rPr>
        <w:t xml:space="preserve">esources Management </w:t>
      </w:r>
      <w:r w:rsidR="00E75723">
        <w:rPr>
          <w:sz w:val="24"/>
          <w:szCs w:val="24"/>
          <w:lang w:val="en-US"/>
        </w:rPr>
        <w:t>and the O</w:t>
      </w:r>
      <w:r>
        <w:rPr>
          <w:sz w:val="24"/>
          <w:szCs w:val="24"/>
          <w:lang w:val="en-US"/>
        </w:rPr>
        <w:t>rganization in</w:t>
      </w:r>
      <w:r w:rsidRPr="00851096">
        <w:rPr>
          <w:sz w:val="24"/>
          <w:szCs w:val="24"/>
          <w:lang w:val="en-US"/>
        </w:rPr>
        <w:t xml:space="preserve"> attracting, recruiting and retaining a diverse, competent, and performance driven workforce. The </w:t>
      </w:r>
      <w:r w:rsidR="00E75723">
        <w:rPr>
          <w:sz w:val="24"/>
          <w:szCs w:val="24"/>
          <w:lang w:val="en-US"/>
        </w:rPr>
        <w:t>Centre for Learning &amp; Partnership Development</w:t>
      </w:r>
      <w:r w:rsidRPr="00851096">
        <w:rPr>
          <w:sz w:val="24"/>
          <w:szCs w:val="24"/>
          <w:lang w:val="en-US"/>
        </w:rPr>
        <w:t xml:space="preserve"> plays an essential role in </w:t>
      </w:r>
      <w:r w:rsidR="00E75723">
        <w:rPr>
          <w:sz w:val="24"/>
          <w:szCs w:val="24"/>
          <w:lang w:val="en-US"/>
        </w:rPr>
        <w:t xml:space="preserve">providing relevant </w:t>
      </w:r>
      <w:r w:rsidR="004474EF">
        <w:rPr>
          <w:sz w:val="24"/>
          <w:szCs w:val="24"/>
          <w:lang w:val="en-US"/>
        </w:rPr>
        <w:t xml:space="preserve">learning &amp; and career development opportunities </w:t>
      </w:r>
      <w:r w:rsidR="00EE2F86">
        <w:rPr>
          <w:sz w:val="24"/>
          <w:szCs w:val="24"/>
          <w:lang w:val="en-US"/>
        </w:rPr>
        <w:t xml:space="preserve">to </w:t>
      </w:r>
      <w:r w:rsidR="004474EF">
        <w:rPr>
          <w:sz w:val="24"/>
          <w:szCs w:val="24"/>
          <w:lang w:val="en-US"/>
        </w:rPr>
        <w:t xml:space="preserve">ensure that the staff of the Organization have the skills they need to deliver on the Sustainable Development Goals, and meet their full potential.  The </w:t>
      </w:r>
      <w:r w:rsidR="001B1B3E">
        <w:rPr>
          <w:sz w:val="24"/>
          <w:szCs w:val="24"/>
          <w:lang w:val="en-US"/>
        </w:rPr>
        <w:t>Centre is</w:t>
      </w:r>
      <w:r w:rsidR="004474EF">
        <w:rPr>
          <w:sz w:val="24"/>
          <w:szCs w:val="24"/>
          <w:lang w:val="en-US"/>
        </w:rPr>
        <w:t xml:space="preserve"> also </w:t>
      </w:r>
      <w:r w:rsidR="001B1B3E">
        <w:rPr>
          <w:sz w:val="24"/>
          <w:szCs w:val="24"/>
          <w:lang w:val="en-US"/>
        </w:rPr>
        <w:t xml:space="preserve">responsible to </w:t>
      </w:r>
      <w:r w:rsidR="004474EF">
        <w:rPr>
          <w:sz w:val="24"/>
          <w:szCs w:val="24"/>
          <w:lang w:val="en-US"/>
        </w:rPr>
        <w:t>attract junior staff</w:t>
      </w:r>
      <w:r w:rsidR="001B1B3E">
        <w:rPr>
          <w:sz w:val="24"/>
          <w:szCs w:val="24"/>
          <w:lang w:val="en-US"/>
        </w:rPr>
        <w:t xml:space="preserve"> and external talent </w:t>
      </w:r>
      <w:r w:rsidR="004474EF">
        <w:rPr>
          <w:sz w:val="24"/>
          <w:szCs w:val="24"/>
          <w:lang w:val="en-US"/>
        </w:rPr>
        <w:t>of high</w:t>
      </w:r>
      <w:r w:rsidRPr="00851096">
        <w:rPr>
          <w:sz w:val="24"/>
          <w:szCs w:val="24"/>
          <w:lang w:val="en-US"/>
        </w:rPr>
        <w:t xml:space="preserve"> caliber into the Organization</w:t>
      </w:r>
      <w:r w:rsidR="00F25075">
        <w:rPr>
          <w:sz w:val="24"/>
          <w:szCs w:val="24"/>
          <w:lang w:val="en-US"/>
        </w:rPr>
        <w:t xml:space="preserve"> through outreach events</w:t>
      </w:r>
      <w:r w:rsidRPr="00851096">
        <w:rPr>
          <w:sz w:val="24"/>
          <w:szCs w:val="24"/>
          <w:lang w:val="en-US"/>
        </w:rPr>
        <w:t>.</w:t>
      </w:r>
      <w:r w:rsidR="00EE2F86">
        <w:rPr>
          <w:sz w:val="24"/>
          <w:szCs w:val="24"/>
          <w:lang w:val="en-US"/>
        </w:rPr>
        <w:t xml:space="preserve"> </w:t>
      </w:r>
      <w:r w:rsidR="001F3ECE" w:rsidRPr="001F3ECE">
        <w:rPr>
          <w:sz w:val="24"/>
          <w:szCs w:val="24"/>
          <w:lang w:val="en-US"/>
        </w:rPr>
        <w:t>Depending on</w:t>
      </w:r>
      <w:r w:rsidR="001F3ECE">
        <w:rPr>
          <w:sz w:val="24"/>
          <w:szCs w:val="24"/>
          <w:lang w:val="en-US"/>
        </w:rPr>
        <w:t xml:space="preserve"> his/her</w:t>
      </w:r>
      <w:r w:rsidR="001F3ECE" w:rsidRPr="001F3ECE">
        <w:rPr>
          <w:sz w:val="24"/>
          <w:szCs w:val="24"/>
          <w:lang w:val="en-US"/>
        </w:rPr>
        <w:t xml:space="preserve"> expertise and the concurrent priorities of HRM</w:t>
      </w:r>
      <w:r w:rsidR="001F3ECE">
        <w:rPr>
          <w:sz w:val="24"/>
          <w:szCs w:val="24"/>
          <w:lang w:val="en-US"/>
        </w:rPr>
        <w:t>, i</w:t>
      </w:r>
      <w:r w:rsidR="001B1B3E" w:rsidRPr="001B1B3E">
        <w:rPr>
          <w:sz w:val="24"/>
          <w:szCs w:val="24"/>
          <w:lang w:val="en-US"/>
        </w:rPr>
        <w:t>t may be envisaged that for the 2nd year contract, the JPO be assigned within other HRM units</w:t>
      </w:r>
      <w:r w:rsidR="001F3ECE">
        <w:rPr>
          <w:sz w:val="24"/>
          <w:szCs w:val="24"/>
          <w:lang w:val="en-US"/>
        </w:rPr>
        <w:t>.</w:t>
      </w:r>
    </w:p>
    <w:p w14:paraId="3D5FB16D" w14:textId="77777777" w:rsidR="00413207" w:rsidRPr="00413207" w:rsidRDefault="00413207" w:rsidP="00413207">
      <w:pPr>
        <w:shd w:val="clear" w:color="auto" w:fill="D9D9D9"/>
        <w:spacing w:after="120" w:line="240" w:lineRule="auto"/>
        <w:ind w:left="240"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DUTIES AND RESPONSIBILITIES</w:t>
      </w:r>
    </w:p>
    <w:p w14:paraId="1B266E5A" w14:textId="1AD50021" w:rsidR="00182054" w:rsidRDefault="00D21CE4" w:rsidP="00B95E99">
      <w:pPr>
        <w:spacing w:after="0" w:line="240" w:lineRule="auto"/>
        <w:jc w:val="both"/>
        <w:rPr>
          <w:sz w:val="24"/>
          <w:szCs w:val="24"/>
          <w:lang w:val="en-US"/>
        </w:rPr>
      </w:pPr>
      <w:r w:rsidRPr="00D21CE4">
        <w:rPr>
          <w:sz w:val="24"/>
          <w:szCs w:val="24"/>
          <w:lang w:val="en-US"/>
        </w:rPr>
        <w:t>As a member of HRM, the JPO will contribute to the implementation of the UNESCO’s Human Resources Strategy</w:t>
      </w:r>
      <w:r w:rsidR="00173873" w:rsidRPr="00173873">
        <w:rPr>
          <w:lang w:val="en-US"/>
        </w:rPr>
        <w:t xml:space="preserve"> </w:t>
      </w:r>
      <w:r w:rsidR="00173873">
        <w:rPr>
          <w:sz w:val="24"/>
          <w:szCs w:val="24"/>
          <w:lang w:val="en-US"/>
        </w:rPr>
        <w:t xml:space="preserve">and to the </w:t>
      </w:r>
      <w:r w:rsidR="00173873" w:rsidRPr="00173873">
        <w:rPr>
          <w:sz w:val="24"/>
          <w:szCs w:val="24"/>
          <w:lang w:val="en-US"/>
        </w:rPr>
        <w:t xml:space="preserve">actions and </w:t>
      </w:r>
      <w:r w:rsidR="00173873">
        <w:rPr>
          <w:sz w:val="24"/>
          <w:szCs w:val="24"/>
          <w:lang w:val="en-US"/>
        </w:rPr>
        <w:t xml:space="preserve">reporting </w:t>
      </w:r>
      <w:r w:rsidR="00173873" w:rsidRPr="00173873">
        <w:rPr>
          <w:sz w:val="24"/>
          <w:szCs w:val="24"/>
          <w:lang w:val="en-US"/>
        </w:rPr>
        <w:t xml:space="preserve">related </w:t>
      </w:r>
      <w:r w:rsidR="00173873">
        <w:rPr>
          <w:sz w:val="24"/>
          <w:szCs w:val="24"/>
          <w:lang w:val="en-US"/>
        </w:rPr>
        <w:t xml:space="preserve">to </w:t>
      </w:r>
      <w:r w:rsidR="00173873" w:rsidRPr="00173873">
        <w:rPr>
          <w:sz w:val="24"/>
          <w:szCs w:val="24"/>
          <w:lang w:val="en-US"/>
        </w:rPr>
        <w:t>gender balance and equal opportunities of the Secretariat</w:t>
      </w:r>
      <w:r w:rsidRPr="00D21CE4">
        <w:rPr>
          <w:sz w:val="24"/>
          <w:szCs w:val="24"/>
          <w:lang w:val="en-US"/>
        </w:rPr>
        <w:t xml:space="preserve">. </w:t>
      </w:r>
      <w:r w:rsidR="00851096" w:rsidRPr="00851096">
        <w:rPr>
          <w:sz w:val="24"/>
          <w:szCs w:val="24"/>
          <w:lang w:val="en-US"/>
        </w:rPr>
        <w:t>Under the authority of the</w:t>
      </w:r>
      <w:r w:rsidR="00182054">
        <w:rPr>
          <w:sz w:val="24"/>
          <w:szCs w:val="24"/>
          <w:lang w:val="en-US"/>
        </w:rPr>
        <w:t xml:space="preserve"> Director/HRM and </w:t>
      </w:r>
      <w:r w:rsidR="004474EF">
        <w:rPr>
          <w:sz w:val="24"/>
          <w:szCs w:val="24"/>
          <w:lang w:val="en-US"/>
        </w:rPr>
        <w:t>the</w:t>
      </w:r>
      <w:r w:rsidR="00182054">
        <w:rPr>
          <w:sz w:val="24"/>
          <w:szCs w:val="24"/>
          <w:lang w:val="en-US"/>
        </w:rPr>
        <w:t xml:space="preserve"> supervision of the Head, Centre for Learning &amp; Partnership Development, the JPO will</w:t>
      </w:r>
      <w:r w:rsidR="004474EF">
        <w:rPr>
          <w:sz w:val="24"/>
          <w:szCs w:val="24"/>
          <w:lang w:val="en-US"/>
        </w:rPr>
        <w:t xml:space="preserve">: </w:t>
      </w:r>
    </w:p>
    <w:p w14:paraId="2C643EAD" w14:textId="77777777" w:rsidR="00182054" w:rsidRDefault="00182054" w:rsidP="00B95E99">
      <w:pPr>
        <w:spacing w:after="0" w:line="240" w:lineRule="auto"/>
        <w:jc w:val="both"/>
        <w:rPr>
          <w:sz w:val="24"/>
          <w:szCs w:val="24"/>
          <w:lang w:val="en-US"/>
        </w:rPr>
      </w:pPr>
    </w:p>
    <w:p w14:paraId="746BDB34" w14:textId="328B6972" w:rsidR="00F25075" w:rsidRPr="00F25075" w:rsidRDefault="00F25075" w:rsidP="00F25075">
      <w:pPr>
        <w:pStyle w:val="a8"/>
        <w:numPr>
          <w:ilvl w:val="0"/>
          <w:numId w:val="1"/>
        </w:numPr>
        <w:spacing w:after="0" w:line="240" w:lineRule="auto"/>
        <w:rPr>
          <w:sz w:val="24"/>
          <w:szCs w:val="24"/>
          <w:lang w:val="en-US"/>
        </w:rPr>
      </w:pPr>
      <w:r>
        <w:rPr>
          <w:rFonts w:asciiTheme="minorHAnsi" w:hAnsiTheme="minorHAnsi" w:cstheme="minorHAnsi"/>
          <w:sz w:val="24"/>
          <w:szCs w:val="24"/>
          <w:lang w:val="en-US"/>
        </w:rPr>
        <w:t>Participate in the c</w:t>
      </w:r>
      <w:r w:rsidRPr="006479BF">
        <w:rPr>
          <w:rFonts w:asciiTheme="minorHAnsi" w:hAnsiTheme="minorHAnsi" w:cstheme="minorHAnsi"/>
          <w:sz w:val="24"/>
          <w:szCs w:val="24"/>
          <w:lang w:val="en-US"/>
        </w:rPr>
        <w:t>oordinat</w:t>
      </w:r>
      <w:r>
        <w:rPr>
          <w:rFonts w:asciiTheme="minorHAnsi" w:hAnsiTheme="minorHAnsi" w:cstheme="minorHAnsi"/>
          <w:sz w:val="24"/>
          <w:szCs w:val="24"/>
          <w:lang w:val="en-US"/>
        </w:rPr>
        <w:t xml:space="preserve">ion of the </w:t>
      </w:r>
      <w:r w:rsidRPr="006479BF">
        <w:rPr>
          <w:rFonts w:asciiTheme="minorHAnsi" w:hAnsiTheme="minorHAnsi" w:cstheme="minorHAnsi"/>
          <w:sz w:val="24"/>
          <w:szCs w:val="24"/>
          <w:lang w:val="en-US"/>
        </w:rPr>
        <w:t>management of HR Partnerships Programmes, such as</w:t>
      </w:r>
      <w:r>
        <w:rPr>
          <w:rFonts w:asciiTheme="minorHAnsi" w:hAnsiTheme="minorHAnsi" w:cstheme="minorHAnsi"/>
          <w:sz w:val="24"/>
          <w:szCs w:val="24"/>
          <w:lang w:val="en-US"/>
        </w:rPr>
        <w:t xml:space="preserve"> the JPO and Traineeship Programmes</w:t>
      </w:r>
      <w:r w:rsidRPr="006479BF">
        <w:rPr>
          <w:rFonts w:asciiTheme="minorHAnsi" w:hAnsiTheme="minorHAnsi" w:cstheme="minorHAnsi"/>
          <w:sz w:val="24"/>
          <w:szCs w:val="24"/>
          <w:lang w:val="en-US"/>
        </w:rPr>
        <w:t xml:space="preserve">, liaising </w:t>
      </w:r>
      <w:r>
        <w:rPr>
          <w:rFonts w:asciiTheme="minorHAnsi" w:hAnsiTheme="minorHAnsi" w:cstheme="minorHAnsi"/>
          <w:sz w:val="24"/>
          <w:szCs w:val="24"/>
          <w:lang w:val="en-US"/>
        </w:rPr>
        <w:t xml:space="preserve">with UNESCO colleagues, organizing the selection panels and onboarding of new recruits. </w:t>
      </w:r>
    </w:p>
    <w:p w14:paraId="7761DBE5" w14:textId="77777777" w:rsidR="00B26671" w:rsidRPr="00B26671" w:rsidRDefault="00F25075" w:rsidP="00B26671">
      <w:pPr>
        <w:pStyle w:val="a8"/>
        <w:numPr>
          <w:ilvl w:val="0"/>
          <w:numId w:val="1"/>
        </w:numPr>
        <w:spacing w:after="0" w:line="240" w:lineRule="auto"/>
        <w:rPr>
          <w:sz w:val="24"/>
          <w:szCs w:val="24"/>
          <w:lang w:val="en-US"/>
        </w:rPr>
      </w:pPr>
      <w:bookmarkStart w:id="1" w:name="_Hlk68798790"/>
      <w:r>
        <w:rPr>
          <w:rFonts w:asciiTheme="minorHAnsi" w:hAnsiTheme="minorHAnsi" w:cstheme="minorHAnsi"/>
          <w:sz w:val="24"/>
          <w:szCs w:val="24"/>
          <w:lang w:val="en-US"/>
        </w:rPr>
        <w:t>Participate and organize outreach events</w:t>
      </w:r>
      <w:r w:rsidRPr="006479BF">
        <w:rPr>
          <w:rFonts w:asciiTheme="minorHAnsi" w:hAnsiTheme="minorHAnsi" w:cstheme="minorHAnsi"/>
          <w:sz w:val="24"/>
          <w:szCs w:val="24"/>
          <w:lang w:val="en-US"/>
        </w:rPr>
        <w:t xml:space="preserve">, </w:t>
      </w:r>
      <w:r>
        <w:rPr>
          <w:rFonts w:asciiTheme="minorHAnsi" w:hAnsiTheme="minorHAnsi" w:cstheme="minorHAnsi"/>
          <w:sz w:val="24"/>
          <w:szCs w:val="24"/>
          <w:lang w:val="en-US"/>
        </w:rPr>
        <w:t>aiming at promoting UNESCO with young talent in coordinations with governmental entities and Academic</w:t>
      </w:r>
      <w:r w:rsidRPr="006479BF">
        <w:rPr>
          <w:rFonts w:asciiTheme="minorHAnsi" w:hAnsiTheme="minorHAnsi" w:cstheme="minorHAnsi"/>
          <w:sz w:val="24"/>
          <w:szCs w:val="24"/>
          <w:lang w:val="en-US"/>
        </w:rPr>
        <w:t xml:space="preserve"> Institutions</w:t>
      </w:r>
      <w:r>
        <w:rPr>
          <w:rFonts w:asciiTheme="minorHAnsi" w:hAnsiTheme="minorHAnsi" w:cstheme="minorHAnsi"/>
          <w:sz w:val="24"/>
          <w:szCs w:val="24"/>
          <w:lang w:val="en-US"/>
        </w:rPr>
        <w:t>,</w:t>
      </w:r>
      <w:r w:rsidRPr="006479BF">
        <w:rPr>
          <w:rFonts w:asciiTheme="minorHAnsi" w:hAnsiTheme="minorHAnsi" w:cstheme="minorHAnsi"/>
          <w:sz w:val="24"/>
          <w:szCs w:val="24"/>
          <w:lang w:val="en-US"/>
        </w:rPr>
        <w:t xml:space="preserve"> and</w:t>
      </w:r>
      <w:r>
        <w:rPr>
          <w:rFonts w:asciiTheme="minorHAnsi" w:hAnsiTheme="minorHAnsi" w:cstheme="minorHAnsi"/>
          <w:sz w:val="24"/>
          <w:szCs w:val="24"/>
          <w:lang w:val="en-US"/>
        </w:rPr>
        <w:t xml:space="preserve"> also</w:t>
      </w:r>
      <w:r w:rsidRPr="006479BF">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other UN </w:t>
      </w:r>
      <w:r w:rsidRPr="00B26671">
        <w:rPr>
          <w:rFonts w:asciiTheme="minorHAnsi" w:hAnsiTheme="minorHAnsi" w:cstheme="minorHAnsi"/>
          <w:sz w:val="24"/>
          <w:szCs w:val="24"/>
          <w:lang w:val="en-US"/>
        </w:rPr>
        <w:t xml:space="preserve">agencies </w:t>
      </w:r>
      <w:bookmarkEnd w:id="1"/>
    </w:p>
    <w:p w14:paraId="1CC52D5E" w14:textId="0B23CC50" w:rsidR="00084A67" w:rsidRPr="00B26671" w:rsidRDefault="004474EF" w:rsidP="00B26671">
      <w:pPr>
        <w:pStyle w:val="a8"/>
        <w:numPr>
          <w:ilvl w:val="0"/>
          <w:numId w:val="1"/>
        </w:numPr>
        <w:spacing w:after="0" w:line="240" w:lineRule="auto"/>
        <w:rPr>
          <w:sz w:val="24"/>
          <w:szCs w:val="24"/>
          <w:lang w:val="en-US"/>
        </w:rPr>
      </w:pPr>
      <w:r w:rsidRPr="00B26671">
        <w:rPr>
          <w:rFonts w:asciiTheme="minorHAnsi" w:hAnsiTheme="minorHAnsi" w:cstheme="minorHAnsi"/>
          <w:sz w:val="24"/>
          <w:szCs w:val="24"/>
          <w:lang w:val="en-US"/>
        </w:rPr>
        <w:t>Develop, deliver, coordinate</w:t>
      </w:r>
      <w:r w:rsidR="00084A67" w:rsidRPr="00B26671">
        <w:rPr>
          <w:rFonts w:asciiTheme="minorHAnsi" w:hAnsiTheme="minorHAnsi" w:cstheme="minorHAnsi"/>
          <w:sz w:val="24"/>
          <w:szCs w:val="24"/>
          <w:lang w:val="en-US"/>
        </w:rPr>
        <w:t xml:space="preserve">, </w:t>
      </w:r>
      <w:r w:rsidRPr="00B26671">
        <w:rPr>
          <w:rFonts w:asciiTheme="minorHAnsi" w:hAnsiTheme="minorHAnsi" w:cstheme="minorHAnsi"/>
          <w:sz w:val="24"/>
          <w:szCs w:val="24"/>
          <w:lang w:val="en-US"/>
        </w:rPr>
        <w:t>adapt and evaluate</w:t>
      </w:r>
      <w:r w:rsidR="00084A67" w:rsidRPr="00B26671">
        <w:rPr>
          <w:rFonts w:asciiTheme="minorHAnsi" w:hAnsiTheme="minorHAnsi" w:cstheme="minorHAnsi"/>
          <w:sz w:val="24"/>
          <w:szCs w:val="24"/>
          <w:lang w:val="en-US"/>
        </w:rPr>
        <w:t xml:space="preserve"> learning courses and materials to meet </w:t>
      </w:r>
      <w:r w:rsidRPr="00B26671">
        <w:rPr>
          <w:rFonts w:asciiTheme="minorHAnsi" w:hAnsiTheme="minorHAnsi" w:cstheme="minorHAnsi"/>
          <w:sz w:val="24"/>
          <w:szCs w:val="24"/>
          <w:lang w:val="en-US"/>
        </w:rPr>
        <w:t xml:space="preserve">the needs of </w:t>
      </w:r>
      <w:r w:rsidR="00084A67" w:rsidRPr="00B26671">
        <w:rPr>
          <w:rFonts w:asciiTheme="minorHAnsi" w:hAnsiTheme="minorHAnsi" w:cstheme="minorHAnsi"/>
          <w:sz w:val="24"/>
          <w:szCs w:val="24"/>
          <w:lang w:val="en-US"/>
        </w:rPr>
        <w:t>UNESCO staff</w:t>
      </w:r>
      <w:r w:rsidRPr="00B26671">
        <w:rPr>
          <w:rFonts w:asciiTheme="minorHAnsi" w:hAnsiTheme="minorHAnsi" w:cstheme="minorHAnsi"/>
          <w:sz w:val="24"/>
          <w:szCs w:val="24"/>
          <w:lang w:val="en-US"/>
        </w:rPr>
        <w:t xml:space="preserve"> capabilities</w:t>
      </w:r>
      <w:r w:rsidR="00084A67" w:rsidRPr="00B26671">
        <w:rPr>
          <w:rFonts w:asciiTheme="minorHAnsi" w:hAnsiTheme="minorHAnsi" w:cstheme="minorHAnsi"/>
          <w:sz w:val="24"/>
          <w:szCs w:val="24"/>
          <w:lang w:val="en-US"/>
        </w:rPr>
        <w:t>, at corporate and indivi</w:t>
      </w:r>
      <w:r w:rsidRPr="00B26671">
        <w:rPr>
          <w:rFonts w:asciiTheme="minorHAnsi" w:hAnsiTheme="minorHAnsi" w:cstheme="minorHAnsi"/>
          <w:sz w:val="24"/>
          <w:szCs w:val="24"/>
          <w:lang w:val="en-US"/>
        </w:rPr>
        <w:t xml:space="preserve">dual level.  </w:t>
      </w:r>
      <w:r w:rsidR="006479BF" w:rsidRPr="00B26671">
        <w:rPr>
          <w:rFonts w:asciiTheme="minorHAnsi" w:hAnsiTheme="minorHAnsi" w:cstheme="minorHAnsi"/>
          <w:sz w:val="24"/>
          <w:szCs w:val="24"/>
        </w:rPr>
        <w:t xml:space="preserve">Use blended and social learning for in-the-flow-of-work learning &amp; development solutions. </w:t>
      </w:r>
    </w:p>
    <w:p w14:paraId="2EB2CCC4" w14:textId="77777777" w:rsidR="00987132" w:rsidRDefault="006479BF" w:rsidP="0037610C">
      <w:pPr>
        <w:pStyle w:val="ab"/>
        <w:numPr>
          <w:ilvl w:val="0"/>
          <w:numId w:val="1"/>
        </w:numPr>
        <w:tabs>
          <w:tab w:val="clear" w:pos="720"/>
        </w:tabs>
        <w:jc w:val="left"/>
        <w:rPr>
          <w:rFonts w:asciiTheme="minorHAnsi" w:hAnsiTheme="minorHAnsi" w:cstheme="minorHAnsi"/>
          <w:szCs w:val="24"/>
        </w:rPr>
      </w:pPr>
      <w:r w:rsidRPr="006479BF">
        <w:rPr>
          <w:rFonts w:asciiTheme="minorHAnsi" w:hAnsiTheme="minorHAnsi" w:cstheme="minorHAnsi"/>
          <w:szCs w:val="24"/>
          <w:lang w:eastAsia="en-US"/>
        </w:rPr>
        <w:lastRenderedPageBreak/>
        <w:t>Benchmark</w:t>
      </w:r>
      <w:r w:rsidR="00084A67" w:rsidRPr="006479BF">
        <w:rPr>
          <w:rFonts w:asciiTheme="minorHAnsi" w:hAnsiTheme="minorHAnsi" w:cstheme="minorHAnsi"/>
          <w:szCs w:val="24"/>
          <w:lang w:eastAsia="en-US"/>
        </w:rPr>
        <w:t xml:space="preserve"> HR</w:t>
      </w:r>
      <w:r w:rsidRPr="006479BF">
        <w:rPr>
          <w:rFonts w:asciiTheme="minorHAnsi" w:hAnsiTheme="minorHAnsi" w:cstheme="minorHAnsi"/>
          <w:szCs w:val="24"/>
          <w:lang w:eastAsia="en-US"/>
        </w:rPr>
        <w:t xml:space="preserve"> l</w:t>
      </w:r>
      <w:r w:rsidR="00084A67" w:rsidRPr="006479BF">
        <w:rPr>
          <w:rFonts w:asciiTheme="minorHAnsi" w:hAnsiTheme="minorHAnsi" w:cstheme="minorHAnsi"/>
          <w:szCs w:val="24"/>
          <w:lang w:eastAsia="en-US"/>
        </w:rPr>
        <w:t>earning</w:t>
      </w:r>
      <w:r w:rsidRPr="006479BF">
        <w:rPr>
          <w:rFonts w:asciiTheme="minorHAnsi" w:hAnsiTheme="minorHAnsi" w:cstheme="minorHAnsi"/>
          <w:szCs w:val="24"/>
          <w:lang w:eastAsia="en-US"/>
        </w:rPr>
        <w:t xml:space="preserve"> &amp; development and career management</w:t>
      </w:r>
      <w:r w:rsidR="00084A67" w:rsidRPr="006479BF">
        <w:rPr>
          <w:rFonts w:asciiTheme="minorHAnsi" w:hAnsiTheme="minorHAnsi" w:cstheme="minorHAnsi"/>
          <w:szCs w:val="24"/>
          <w:lang w:eastAsia="en-US"/>
        </w:rPr>
        <w:t xml:space="preserve"> policies and practices</w:t>
      </w:r>
      <w:r w:rsidRPr="006479BF">
        <w:rPr>
          <w:rFonts w:asciiTheme="minorHAnsi" w:hAnsiTheme="minorHAnsi" w:cstheme="minorHAnsi"/>
          <w:szCs w:val="24"/>
          <w:lang w:eastAsia="en-US"/>
        </w:rPr>
        <w:t xml:space="preserve"> within the UN System, with other International Government Organizations, and other bodies.  Contribute to the feasibility study and possible implementation of a UN-wide open-source catalogue / database of open learning resources, in coordination with the United Nations System Staff College, and other UN entities. </w:t>
      </w:r>
    </w:p>
    <w:p w14:paraId="1AA31226" w14:textId="541128ED" w:rsidR="00987132" w:rsidRPr="0037610C" w:rsidRDefault="00EE2F86" w:rsidP="0037610C">
      <w:pPr>
        <w:pStyle w:val="a8"/>
        <w:numPr>
          <w:ilvl w:val="0"/>
          <w:numId w:val="1"/>
        </w:numPr>
        <w:spacing w:after="0" w:line="240" w:lineRule="auto"/>
        <w:rPr>
          <w:rFonts w:asciiTheme="minorHAnsi" w:hAnsiTheme="minorHAnsi" w:cstheme="minorHAnsi"/>
          <w:sz w:val="24"/>
          <w:szCs w:val="24"/>
          <w:lang w:val="en-US"/>
        </w:rPr>
      </w:pPr>
      <w:r>
        <w:rPr>
          <w:rFonts w:asciiTheme="minorHAnsi" w:hAnsiTheme="minorHAnsi" w:cstheme="minorHAnsi"/>
          <w:sz w:val="24"/>
          <w:szCs w:val="24"/>
          <w:lang w:val="en-US"/>
        </w:rPr>
        <w:t>Contribute to the d</w:t>
      </w:r>
      <w:r w:rsidR="006479BF" w:rsidRPr="006479BF">
        <w:rPr>
          <w:rFonts w:asciiTheme="minorHAnsi" w:hAnsiTheme="minorHAnsi" w:cstheme="minorHAnsi"/>
          <w:sz w:val="24"/>
          <w:szCs w:val="24"/>
          <w:lang w:val="en-US"/>
        </w:rPr>
        <w:t>evelop</w:t>
      </w:r>
      <w:r>
        <w:rPr>
          <w:rFonts w:asciiTheme="minorHAnsi" w:hAnsiTheme="minorHAnsi" w:cstheme="minorHAnsi"/>
          <w:sz w:val="24"/>
          <w:szCs w:val="24"/>
          <w:lang w:val="en-US"/>
        </w:rPr>
        <w:t>ment of</w:t>
      </w:r>
      <w:r w:rsidR="006479BF" w:rsidRPr="006479BF">
        <w:rPr>
          <w:rFonts w:asciiTheme="minorHAnsi" w:hAnsiTheme="minorHAnsi" w:cstheme="minorHAnsi"/>
          <w:sz w:val="24"/>
          <w:szCs w:val="24"/>
          <w:lang w:val="en-US"/>
        </w:rPr>
        <w:t xml:space="preserve"> communication strategies for learning &amp; development init</w:t>
      </w:r>
      <w:r w:rsidR="009E0F80">
        <w:rPr>
          <w:rFonts w:asciiTheme="minorHAnsi" w:hAnsiTheme="minorHAnsi" w:cstheme="minorHAnsi"/>
          <w:sz w:val="24"/>
          <w:szCs w:val="24"/>
          <w:lang w:val="en-US"/>
        </w:rPr>
        <w:t>i</w:t>
      </w:r>
      <w:r w:rsidR="006479BF" w:rsidRPr="006479BF">
        <w:rPr>
          <w:rFonts w:asciiTheme="minorHAnsi" w:hAnsiTheme="minorHAnsi" w:cstheme="minorHAnsi"/>
          <w:sz w:val="24"/>
          <w:szCs w:val="24"/>
          <w:lang w:val="en-US"/>
        </w:rPr>
        <w:t xml:space="preserve">atives and implement as required. </w:t>
      </w:r>
    </w:p>
    <w:p w14:paraId="68F4C4DE" w14:textId="0F446DCE" w:rsidR="00905FED" w:rsidRDefault="00905FED" w:rsidP="00905FED">
      <w:pPr>
        <w:pStyle w:val="ab"/>
        <w:numPr>
          <w:ilvl w:val="0"/>
          <w:numId w:val="1"/>
        </w:numPr>
        <w:tabs>
          <w:tab w:val="clear" w:pos="720"/>
        </w:tabs>
        <w:jc w:val="left"/>
        <w:rPr>
          <w:rFonts w:asciiTheme="minorHAnsi" w:hAnsiTheme="minorHAnsi" w:cstheme="minorHAnsi"/>
          <w:szCs w:val="24"/>
        </w:rPr>
      </w:pPr>
      <w:r w:rsidRPr="006479BF">
        <w:rPr>
          <w:rFonts w:asciiTheme="minorHAnsi" w:hAnsiTheme="minorHAnsi" w:cstheme="minorHAnsi"/>
          <w:szCs w:val="24"/>
          <w:lang w:eastAsia="en-US"/>
        </w:rPr>
        <w:t>Generate data and reports, identifying trends and making recommendations as required</w:t>
      </w:r>
      <w:r>
        <w:rPr>
          <w:rFonts w:asciiTheme="minorHAnsi" w:hAnsiTheme="minorHAnsi" w:cstheme="minorHAnsi"/>
          <w:szCs w:val="24"/>
          <w:lang w:eastAsia="en-US"/>
        </w:rPr>
        <w:t>, for activities related to both learning</w:t>
      </w:r>
      <w:r w:rsidR="009E0F80">
        <w:rPr>
          <w:rFonts w:asciiTheme="minorHAnsi" w:hAnsiTheme="minorHAnsi" w:cstheme="minorHAnsi"/>
          <w:szCs w:val="24"/>
          <w:lang w:eastAsia="en-US"/>
        </w:rPr>
        <w:t xml:space="preserve">, </w:t>
      </w:r>
      <w:r>
        <w:rPr>
          <w:rFonts w:asciiTheme="minorHAnsi" w:hAnsiTheme="minorHAnsi" w:cstheme="minorHAnsi"/>
          <w:szCs w:val="24"/>
          <w:lang w:eastAsia="en-US"/>
        </w:rPr>
        <w:t xml:space="preserve">development and </w:t>
      </w:r>
      <w:r w:rsidR="009E0F80">
        <w:rPr>
          <w:rFonts w:asciiTheme="minorHAnsi" w:hAnsiTheme="minorHAnsi" w:cstheme="minorHAnsi"/>
          <w:szCs w:val="24"/>
          <w:lang w:eastAsia="en-US"/>
        </w:rPr>
        <w:t>HR P</w:t>
      </w:r>
      <w:r>
        <w:rPr>
          <w:rFonts w:asciiTheme="minorHAnsi" w:hAnsiTheme="minorHAnsi" w:cstheme="minorHAnsi"/>
          <w:szCs w:val="24"/>
          <w:lang w:eastAsia="en-US"/>
        </w:rPr>
        <w:t>artnerships</w:t>
      </w:r>
      <w:r w:rsidRPr="006479BF">
        <w:rPr>
          <w:rFonts w:asciiTheme="minorHAnsi" w:hAnsiTheme="minorHAnsi" w:cstheme="minorHAnsi"/>
          <w:szCs w:val="24"/>
          <w:lang w:eastAsia="en-US"/>
        </w:rPr>
        <w:t>.</w:t>
      </w:r>
      <w:r>
        <w:rPr>
          <w:rFonts w:asciiTheme="minorHAnsi" w:hAnsiTheme="minorHAnsi" w:cstheme="minorHAnsi"/>
          <w:szCs w:val="24"/>
          <w:lang w:eastAsia="en-US"/>
        </w:rPr>
        <w:t xml:space="preserve"> </w:t>
      </w:r>
      <w:r w:rsidRPr="006479BF">
        <w:rPr>
          <w:rFonts w:asciiTheme="minorHAnsi" w:hAnsiTheme="minorHAnsi" w:cstheme="minorHAnsi"/>
          <w:szCs w:val="24"/>
          <w:lang w:eastAsia="en-US"/>
        </w:rPr>
        <w:t xml:space="preserve"> Provide input on policy updates.  </w:t>
      </w:r>
    </w:p>
    <w:p w14:paraId="4F3522C5" w14:textId="508D09AA" w:rsidR="00B26671" w:rsidRPr="00B26671" w:rsidRDefault="00B26671" w:rsidP="00B26671">
      <w:pPr>
        <w:pStyle w:val="a8"/>
        <w:numPr>
          <w:ilvl w:val="0"/>
          <w:numId w:val="1"/>
        </w:numPr>
        <w:spacing w:after="0" w:line="240" w:lineRule="auto"/>
        <w:contextualSpacing w:val="0"/>
        <w:jc w:val="both"/>
        <w:rPr>
          <w:rFonts w:asciiTheme="minorHAnsi" w:eastAsia="微软雅黑" w:hAnsiTheme="minorHAnsi" w:cstheme="minorHAnsi"/>
          <w:sz w:val="24"/>
          <w:szCs w:val="24"/>
          <w:lang w:val="en-GB" w:eastAsia="zh-CN"/>
        </w:rPr>
      </w:pPr>
      <w:r w:rsidRPr="00B26671">
        <w:rPr>
          <w:rFonts w:asciiTheme="minorHAnsi" w:eastAsia="微软雅黑" w:hAnsiTheme="minorHAnsi" w:cstheme="minorHAnsi"/>
          <w:sz w:val="24"/>
          <w:szCs w:val="24"/>
          <w:lang w:val="en-GB" w:eastAsia="zh-CN"/>
        </w:rPr>
        <w:t>Participate in meetings within Human Resources Management as appropriate and perform other duties as may be required.</w:t>
      </w:r>
    </w:p>
    <w:p w14:paraId="11316E10" w14:textId="77777777" w:rsidR="008E6582" w:rsidRDefault="008E6582" w:rsidP="008E6582">
      <w:pPr>
        <w:pStyle w:val="ab"/>
        <w:tabs>
          <w:tab w:val="clear" w:pos="720"/>
        </w:tabs>
        <w:ind w:left="720"/>
        <w:jc w:val="left"/>
        <w:rPr>
          <w:rFonts w:asciiTheme="minorHAnsi" w:hAnsiTheme="minorHAnsi" w:cstheme="minorHAnsi"/>
          <w:szCs w:val="24"/>
        </w:rPr>
      </w:pPr>
    </w:p>
    <w:p w14:paraId="3058277E" w14:textId="77777777" w:rsidR="00413207" w:rsidRPr="00413207" w:rsidRDefault="00413207" w:rsidP="00413207">
      <w:pPr>
        <w:shd w:val="clear" w:color="auto" w:fill="D9D9D9"/>
        <w:spacing w:after="120" w:line="240" w:lineRule="auto"/>
        <w:ind w:left="240"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LEARNING ELEMENTS</w:t>
      </w:r>
    </w:p>
    <w:p w14:paraId="40EFD1C8" w14:textId="50AA6427" w:rsidR="008317B2" w:rsidRPr="00905FED" w:rsidRDefault="008317B2" w:rsidP="001B1B3E">
      <w:pPr>
        <w:spacing w:after="0"/>
        <w:jc w:val="both"/>
        <w:rPr>
          <w:sz w:val="24"/>
          <w:szCs w:val="24"/>
          <w:lang w:val="en-US"/>
        </w:rPr>
      </w:pPr>
      <w:r w:rsidRPr="00905FED">
        <w:rPr>
          <w:sz w:val="24"/>
          <w:szCs w:val="24"/>
          <w:lang w:val="en-US"/>
        </w:rPr>
        <w:t xml:space="preserve">The JPO will be given access to UNESCO’s </w:t>
      </w:r>
      <w:r w:rsidR="00B26671">
        <w:rPr>
          <w:sz w:val="24"/>
          <w:szCs w:val="24"/>
          <w:lang w:val="en-US"/>
        </w:rPr>
        <w:t>L</w:t>
      </w:r>
      <w:r w:rsidR="00905FED" w:rsidRPr="00905FED">
        <w:rPr>
          <w:sz w:val="24"/>
          <w:szCs w:val="24"/>
          <w:lang w:val="en-US"/>
        </w:rPr>
        <w:t xml:space="preserve">earning &amp; </w:t>
      </w:r>
      <w:r w:rsidR="00B26671">
        <w:rPr>
          <w:sz w:val="24"/>
          <w:szCs w:val="24"/>
          <w:lang w:val="en-US"/>
        </w:rPr>
        <w:t>D</w:t>
      </w:r>
      <w:r w:rsidR="00905FED" w:rsidRPr="00905FED">
        <w:rPr>
          <w:sz w:val="24"/>
          <w:szCs w:val="24"/>
          <w:lang w:val="en-US"/>
        </w:rPr>
        <w:t xml:space="preserve">evelopment opportunities, including </w:t>
      </w:r>
      <w:r w:rsidRPr="00905FED">
        <w:rPr>
          <w:sz w:val="24"/>
          <w:szCs w:val="24"/>
          <w:lang w:val="en-US"/>
        </w:rPr>
        <w:t>any le</w:t>
      </w:r>
      <w:r w:rsidR="00905FED" w:rsidRPr="00905FED">
        <w:rPr>
          <w:sz w:val="24"/>
          <w:szCs w:val="24"/>
          <w:lang w:val="en-US"/>
        </w:rPr>
        <w:t>arning activity open to UNESCO</w:t>
      </w:r>
      <w:r w:rsidRPr="00905FED">
        <w:rPr>
          <w:sz w:val="24"/>
          <w:szCs w:val="24"/>
          <w:lang w:val="en-US"/>
        </w:rPr>
        <w:t xml:space="preserve"> staff which would be relevant for the job. After the assignment, the JPO will have:</w:t>
      </w:r>
    </w:p>
    <w:p w14:paraId="4B4FCAA9" w14:textId="77777777" w:rsidR="008317B2" w:rsidRPr="00905FED" w:rsidRDefault="008317B2" w:rsidP="008317B2">
      <w:pPr>
        <w:numPr>
          <w:ilvl w:val="0"/>
          <w:numId w:val="2"/>
        </w:numPr>
        <w:overflowPunct w:val="0"/>
        <w:autoSpaceDE w:val="0"/>
        <w:autoSpaceDN w:val="0"/>
        <w:adjustRightInd w:val="0"/>
        <w:spacing w:after="0" w:line="240" w:lineRule="auto"/>
        <w:jc w:val="both"/>
        <w:textAlignment w:val="baseline"/>
        <w:rPr>
          <w:sz w:val="24"/>
          <w:szCs w:val="24"/>
          <w:lang w:val="en-US"/>
        </w:rPr>
      </w:pPr>
      <w:r w:rsidRPr="00905FED">
        <w:rPr>
          <w:sz w:val="24"/>
          <w:szCs w:val="24"/>
          <w:lang w:val="en-US"/>
        </w:rPr>
        <w:t xml:space="preserve">Excellent understanding of UNESCO, its structure and its on-going Human Resources Management policies; </w:t>
      </w:r>
    </w:p>
    <w:p w14:paraId="4F1E898A" w14:textId="1699B5F7" w:rsidR="008317B2" w:rsidRPr="00905FED" w:rsidRDefault="008317B2" w:rsidP="008317B2">
      <w:pPr>
        <w:numPr>
          <w:ilvl w:val="0"/>
          <w:numId w:val="2"/>
        </w:numPr>
        <w:overflowPunct w:val="0"/>
        <w:autoSpaceDE w:val="0"/>
        <w:autoSpaceDN w:val="0"/>
        <w:adjustRightInd w:val="0"/>
        <w:spacing w:after="0" w:line="240" w:lineRule="auto"/>
        <w:jc w:val="both"/>
        <w:textAlignment w:val="baseline"/>
        <w:rPr>
          <w:sz w:val="24"/>
          <w:szCs w:val="24"/>
          <w:lang w:val="en-US"/>
        </w:rPr>
      </w:pPr>
      <w:r w:rsidRPr="00905FED">
        <w:rPr>
          <w:sz w:val="24"/>
          <w:szCs w:val="24"/>
          <w:lang w:val="en-US"/>
        </w:rPr>
        <w:t xml:space="preserve">In-depth knowledge of the challenges of Human Resources Management </w:t>
      </w:r>
      <w:r w:rsidR="00EE2F86">
        <w:rPr>
          <w:sz w:val="24"/>
          <w:szCs w:val="24"/>
          <w:lang w:val="en-US"/>
        </w:rPr>
        <w:t>with</w:t>
      </w:r>
      <w:r w:rsidRPr="00905FED">
        <w:rPr>
          <w:sz w:val="24"/>
          <w:szCs w:val="24"/>
          <w:lang w:val="en-US"/>
        </w:rPr>
        <w:t xml:space="preserve">in </w:t>
      </w:r>
      <w:r w:rsidR="00EE2F86">
        <w:rPr>
          <w:sz w:val="24"/>
          <w:szCs w:val="24"/>
          <w:lang w:val="en-US"/>
        </w:rPr>
        <w:t>the</w:t>
      </w:r>
      <w:r w:rsidRPr="00905FED">
        <w:rPr>
          <w:sz w:val="24"/>
          <w:szCs w:val="24"/>
          <w:lang w:val="en-US"/>
        </w:rPr>
        <w:t xml:space="preserve"> multicultural environment of an inter-governmental Organization; </w:t>
      </w:r>
    </w:p>
    <w:p w14:paraId="618F4C4C" w14:textId="77777777" w:rsidR="00905FED" w:rsidRDefault="008317B2" w:rsidP="008317B2">
      <w:pPr>
        <w:numPr>
          <w:ilvl w:val="0"/>
          <w:numId w:val="2"/>
        </w:numPr>
        <w:overflowPunct w:val="0"/>
        <w:autoSpaceDE w:val="0"/>
        <w:autoSpaceDN w:val="0"/>
        <w:adjustRightInd w:val="0"/>
        <w:spacing w:after="0" w:line="240" w:lineRule="auto"/>
        <w:jc w:val="both"/>
        <w:textAlignment w:val="baseline"/>
        <w:rPr>
          <w:sz w:val="24"/>
          <w:szCs w:val="24"/>
          <w:lang w:val="en-US"/>
        </w:rPr>
      </w:pPr>
      <w:r w:rsidRPr="00905FED">
        <w:rPr>
          <w:sz w:val="24"/>
          <w:szCs w:val="24"/>
          <w:lang w:val="en-US"/>
        </w:rPr>
        <w:t xml:space="preserve">In-depth understanding of </w:t>
      </w:r>
      <w:r w:rsidR="00905FED">
        <w:rPr>
          <w:sz w:val="24"/>
          <w:szCs w:val="24"/>
          <w:lang w:val="en-US"/>
        </w:rPr>
        <w:t xml:space="preserve">the full cycle of learning &amp; development activities, from needs analysis, to development and evaluation. </w:t>
      </w:r>
    </w:p>
    <w:p w14:paraId="516EDF4B" w14:textId="77777777" w:rsidR="008317B2" w:rsidRPr="00905FED" w:rsidRDefault="00905FED" w:rsidP="008317B2">
      <w:pPr>
        <w:numPr>
          <w:ilvl w:val="0"/>
          <w:numId w:val="2"/>
        </w:numPr>
        <w:overflowPunct w:val="0"/>
        <w:autoSpaceDE w:val="0"/>
        <w:autoSpaceDN w:val="0"/>
        <w:adjustRightInd w:val="0"/>
        <w:spacing w:after="0" w:line="240" w:lineRule="auto"/>
        <w:jc w:val="both"/>
        <w:textAlignment w:val="baseline"/>
        <w:rPr>
          <w:sz w:val="24"/>
          <w:szCs w:val="24"/>
          <w:lang w:val="en-US"/>
        </w:rPr>
      </w:pPr>
      <w:r w:rsidRPr="00905FED">
        <w:rPr>
          <w:sz w:val="24"/>
          <w:szCs w:val="24"/>
          <w:lang w:val="en-US"/>
        </w:rPr>
        <w:t xml:space="preserve">In-depth understanding </w:t>
      </w:r>
      <w:r>
        <w:rPr>
          <w:sz w:val="24"/>
          <w:szCs w:val="24"/>
          <w:lang w:val="en-US"/>
        </w:rPr>
        <w:t xml:space="preserve">of </w:t>
      </w:r>
      <w:r w:rsidR="008317B2" w:rsidRPr="00905FED">
        <w:rPr>
          <w:sz w:val="24"/>
          <w:szCs w:val="24"/>
          <w:lang w:val="en-US"/>
        </w:rPr>
        <w:t xml:space="preserve">junior talent staff selection processes and relevant strategies thereafter.  </w:t>
      </w:r>
    </w:p>
    <w:p w14:paraId="2579185D" w14:textId="77777777" w:rsidR="00413207" w:rsidRPr="00905FED" w:rsidRDefault="008317B2" w:rsidP="009D2C18">
      <w:pPr>
        <w:numPr>
          <w:ilvl w:val="0"/>
          <w:numId w:val="2"/>
        </w:numPr>
        <w:overflowPunct w:val="0"/>
        <w:autoSpaceDE w:val="0"/>
        <w:autoSpaceDN w:val="0"/>
        <w:adjustRightInd w:val="0"/>
        <w:spacing w:after="0" w:line="240" w:lineRule="auto"/>
        <w:jc w:val="both"/>
        <w:textAlignment w:val="baseline"/>
        <w:rPr>
          <w:sz w:val="24"/>
          <w:szCs w:val="24"/>
          <w:lang w:val="en-US"/>
        </w:rPr>
      </w:pPr>
      <w:r w:rsidRPr="00905FED">
        <w:rPr>
          <w:sz w:val="24"/>
          <w:szCs w:val="24"/>
          <w:lang w:val="en-US"/>
        </w:rPr>
        <w:t>Comprehensive knowledge of the applicable UN System guidelines, policies and procedures, particularly on human resources.</w:t>
      </w:r>
    </w:p>
    <w:p w14:paraId="31A872A4" w14:textId="77777777" w:rsidR="009D2C18" w:rsidRPr="00905FED" w:rsidRDefault="009D2C18" w:rsidP="009D2C18">
      <w:pPr>
        <w:overflowPunct w:val="0"/>
        <w:autoSpaceDE w:val="0"/>
        <w:autoSpaceDN w:val="0"/>
        <w:adjustRightInd w:val="0"/>
        <w:spacing w:after="0" w:line="240" w:lineRule="auto"/>
        <w:ind w:left="720"/>
        <w:jc w:val="both"/>
        <w:textAlignment w:val="baseline"/>
        <w:rPr>
          <w:sz w:val="24"/>
          <w:szCs w:val="24"/>
          <w:lang w:val="en-US"/>
        </w:rPr>
      </w:pPr>
    </w:p>
    <w:p w14:paraId="2642C2AA" w14:textId="77777777" w:rsidR="00413207" w:rsidRPr="00413207" w:rsidRDefault="00413207" w:rsidP="00413207">
      <w:pPr>
        <w:shd w:val="clear" w:color="auto" w:fill="D9D9D9"/>
        <w:spacing w:after="120" w:line="240" w:lineRule="auto"/>
        <w:ind w:left="240"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REQUIRED QUALIFICATIONS</w:t>
      </w:r>
    </w:p>
    <w:p w14:paraId="6A32B95D" w14:textId="380352FD" w:rsidR="009D2C18" w:rsidRPr="009D2C18" w:rsidRDefault="00413207" w:rsidP="008E6582">
      <w:pPr>
        <w:spacing w:after="0" w:line="240" w:lineRule="auto"/>
        <w:ind w:left="708" w:firstLine="1"/>
        <w:rPr>
          <w:sz w:val="24"/>
          <w:szCs w:val="24"/>
          <w:lang w:val="en-US"/>
        </w:rPr>
      </w:pPr>
      <w:r w:rsidRPr="00575768">
        <w:rPr>
          <w:b/>
          <w:color w:val="44546A" w:themeColor="text2"/>
          <w:sz w:val="24"/>
          <w:szCs w:val="24"/>
          <w:lang w:val="en-US"/>
        </w:rPr>
        <w:t>Education:</w:t>
      </w:r>
      <w:r w:rsidRPr="00575768">
        <w:rPr>
          <w:sz w:val="24"/>
          <w:szCs w:val="24"/>
          <w:lang w:val="en-US"/>
        </w:rPr>
        <w:tab/>
      </w:r>
      <w:r w:rsidR="009D2C18" w:rsidRPr="009D2C18">
        <w:rPr>
          <w:sz w:val="24"/>
          <w:szCs w:val="24"/>
          <w:lang w:val="en-US"/>
        </w:rPr>
        <w:t>Advanced university degree</w:t>
      </w:r>
      <w:r w:rsidR="009D2C18">
        <w:rPr>
          <w:sz w:val="24"/>
          <w:szCs w:val="24"/>
          <w:lang w:val="en-US"/>
        </w:rPr>
        <w:t xml:space="preserve"> on</w:t>
      </w:r>
      <w:r w:rsidR="009D2C18" w:rsidRPr="009D2C18">
        <w:rPr>
          <w:sz w:val="24"/>
          <w:szCs w:val="24"/>
          <w:lang w:val="en-US"/>
        </w:rPr>
        <w:t xml:space="preserve"> human resources management</w:t>
      </w:r>
      <w:r w:rsidR="00F25075">
        <w:rPr>
          <w:sz w:val="24"/>
          <w:szCs w:val="24"/>
          <w:lang w:val="en-US"/>
        </w:rPr>
        <w:t>;</w:t>
      </w:r>
      <w:r w:rsidR="009D2C18" w:rsidRPr="009D2C18">
        <w:rPr>
          <w:sz w:val="24"/>
          <w:szCs w:val="24"/>
          <w:lang w:val="en-US"/>
        </w:rPr>
        <w:t xml:space="preserve"> areas such as public or business administration</w:t>
      </w:r>
      <w:r w:rsidR="009E0F80">
        <w:rPr>
          <w:sz w:val="24"/>
          <w:szCs w:val="24"/>
          <w:lang w:val="en-US"/>
        </w:rPr>
        <w:t>;</w:t>
      </w:r>
      <w:r w:rsidR="009D2C18" w:rsidRPr="009D2C18">
        <w:rPr>
          <w:sz w:val="24"/>
          <w:szCs w:val="24"/>
          <w:lang w:val="en-US"/>
        </w:rPr>
        <w:t xml:space="preserve"> social and human sc</w:t>
      </w:r>
      <w:r w:rsidR="009D2C18">
        <w:rPr>
          <w:sz w:val="24"/>
          <w:szCs w:val="24"/>
          <w:lang w:val="en-US"/>
        </w:rPr>
        <w:t>iences; education, psychology, gender</w:t>
      </w:r>
      <w:r w:rsidR="00B205F3">
        <w:rPr>
          <w:sz w:val="24"/>
          <w:szCs w:val="24"/>
          <w:lang w:val="en-US"/>
        </w:rPr>
        <w:t xml:space="preserve"> matters</w:t>
      </w:r>
      <w:r w:rsidR="00EE2F86">
        <w:rPr>
          <w:sz w:val="24"/>
          <w:szCs w:val="24"/>
          <w:lang w:val="en-US"/>
        </w:rPr>
        <w:t>, or similar</w:t>
      </w:r>
      <w:r w:rsidR="009D2C18">
        <w:rPr>
          <w:sz w:val="24"/>
          <w:szCs w:val="24"/>
          <w:lang w:val="en-US"/>
        </w:rPr>
        <w:t xml:space="preserve">. </w:t>
      </w:r>
      <w:r w:rsidR="009D2C18" w:rsidRPr="009D2C18">
        <w:rPr>
          <w:sz w:val="24"/>
          <w:szCs w:val="24"/>
          <w:lang w:val="en-US"/>
        </w:rPr>
        <w:t xml:space="preserve"> </w:t>
      </w:r>
    </w:p>
    <w:p w14:paraId="36FE1B2C" w14:textId="77777777" w:rsidR="00413207" w:rsidRPr="009D2C18" w:rsidRDefault="00413207" w:rsidP="008E6582">
      <w:pPr>
        <w:spacing w:after="0" w:line="240" w:lineRule="auto"/>
        <w:ind w:left="708" w:firstLine="1"/>
        <w:rPr>
          <w:sz w:val="24"/>
          <w:szCs w:val="24"/>
          <w:lang w:val="en-US"/>
        </w:rPr>
      </w:pPr>
      <w:r w:rsidRPr="00575768">
        <w:rPr>
          <w:b/>
          <w:color w:val="44546A" w:themeColor="text2"/>
          <w:sz w:val="24"/>
          <w:szCs w:val="24"/>
          <w:lang w:val="en-US"/>
        </w:rPr>
        <w:t>Work experience:</w:t>
      </w:r>
      <w:r w:rsidR="009D2C18" w:rsidRPr="009D2C18">
        <w:rPr>
          <w:lang w:val="en-US"/>
        </w:rPr>
        <w:t xml:space="preserve"> </w:t>
      </w:r>
      <w:r w:rsidR="009D2C18" w:rsidRPr="009D2C18">
        <w:rPr>
          <w:sz w:val="24"/>
          <w:szCs w:val="24"/>
          <w:lang w:val="en-US"/>
        </w:rPr>
        <w:t xml:space="preserve">Preferably </w:t>
      </w:r>
      <w:r w:rsidR="00B745DF">
        <w:rPr>
          <w:sz w:val="24"/>
          <w:szCs w:val="24"/>
          <w:lang w:val="en-US"/>
        </w:rPr>
        <w:t xml:space="preserve">some </w:t>
      </w:r>
      <w:r w:rsidR="009D2C18" w:rsidRPr="009D2C18">
        <w:rPr>
          <w:sz w:val="24"/>
          <w:szCs w:val="24"/>
          <w:lang w:val="en-US"/>
        </w:rPr>
        <w:t>relevant professional experience in human resources management or administration. Experience in international organizations/corporations or public administration level is an asset</w:t>
      </w:r>
      <w:r w:rsidR="00B205F3">
        <w:rPr>
          <w:sz w:val="24"/>
          <w:szCs w:val="24"/>
          <w:lang w:val="en-US"/>
        </w:rPr>
        <w:t>.</w:t>
      </w:r>
    </w:p>
    <w:p w14:paraId="4D654086" w14:textId="77777777" w:rsidR="00987132" w:rsidRDefault="00413207" w:rsidP="00F86B2B">
      <w:pPr>
        <w:spacing w:after="0" w:line="240" w:lineRule="auto"/>
        <w:ind w:left="720"/>
        <w:jc w:val="both"/>
        <w:rPr>
          <w:b/>
          <w:color w:val="44546A" w:themeColor="text2"/>
          <w:sz w:val="24"/>
          <w:szCs w:val="24"/>
          <w:lang w:val="en-US"/>
        </w:rPr>
      </w:pPr>
      <w:r w:rsidRPr="00575768">
        <w:rPr>
          <w:b/>
          <w:color w:val="44546A" w:themeColor="text2"/>
          <w:sz w:val="24"/>
          <w:szCs w:val="24"/>
          <w:lang w:val="en-US"/>
        </w:rPr>
        <w:t>Competencies and skills:</w:t>
      </w:r>
      <w:r w:rsidR="00643DF0">
        <w:rPr>
          <w:b/>
          <w:color w:val="44546A" w:themeColor="text2"/>
          <w:sz w:val="24"/>
          <w:szCs w:val="24"/>
          <w:lang w:val="en-US"/>
        </w:rPr>
        <w:t xml:space="preserve"> </w:t>
      </w:r>
    </w:p>
    <w:p w14:paraId="406930D7" w14:textId="77777777" w:rsidR="00987132" w:rsidRDefault="00987132" w:rsidP="00F86B2B">
      <w:pPr>
        <w:spacing w:after="0" w:line="240" w:lineRule="auto"/>
        <w:ind w:left="720"/>
        <w:jc w:val="both"/>
        <w:rPr>
          <w:b/>
          <w:color w:val="44546A" w:themeColor="text2"/>
          <w:sz w:val="24"/>
          <w:szCs w:val="24"/>
          <w:lang w:val="en-US"/>
        </w:rPr>
      </w:pPr>
      <w:r>
        <w:rPr>
          <w:b/>
          <w:color w:val="44546A" w:themeColor="text2"/>
          <w:sz w:val="24"/>
          <w:szCs w:val="24"/>
          <w:lang w:val="en-US"/>
        </w:rPr>
        <w:t xml:space="preserve">Required </w:t>
      </w:r>
    </w:p>
    <w:p w14:paraId="1E8391FB" w14:textId="77777777" w:rsidR="00987132" w:rsidRPr="00B745DF" w:rsidRDefault="00987132" w:rsidP="00F86B2B">
      <w:pPr>
        <w:spacing w:after="0" w:line="240" w:lineRule="auto"/>
        <w:ind w:left="720"/>
        <w:jc w:val="both"/>
        <w:rPr>
          <w:rFonts w:ascii="Helvetica" w:eastAsia="Times New Roman" w:hAnsi="Helvetica" w:cs="Helvetica"/>
          <w:color w:val="333333"/>
          <w:sz w:val="21"/>
          <w:szCs w:val="21"/>
          <w:lang w:val="en-US" w:eastAsia="fr-FR"/>
        </w:rPr>
      </w:pPr>
      <w:r>
        <w:rPr>
          <w:sz w:val="24"/>
          <w:szCs w:val="24"/>
          <w:lang w:val="en-US"/>
        </w:rPr>
        <w:t>E</w:t>
      </w:r>
      <w:r w:rsidRPr="00643DF0">
        <w:rPr>
          <w:sz w:val="24"/>
          <w:szCs w:val="24"/>
          <w:lang w:val="en-US"/>
        </w:rPr>
        <w:t xml:space="preserve">xcellent drafting skills; </w:t>
      </w:r>
      <w:r>
        <w:rPr>
          <w:sz w:val="24"/>
          <w:szCs w:val="24"/>
          <w:lang w:val="en-US"/>
        </w:rPr>
        <w:t xml:space="preserve">solid interpersonal and communication skills; familiarity with multicultural teams; ability to use spreadsheets and PowerPoint.  </w:t>
      </w:r>
    </w:p>
    <w:p w14:paraId="388416E9" w14:textId="77777777" w:rsidR="00987132" w:rsidRDefault="0037610C" w:rsidP="00F86B2B">
      <w:pPr>
        <w:spacing w:after="0" w:line="240" w:lineRule="auto"/>
        <w:ind w:left="720"/>
        <w:jc w:val="both"/>
        <w:rPr>
          <w:b/>
          <w:color w:val="44546A" w:themeColor="text2"/>
          <w:sz w:val="24"/>
          <w:szCs w:val="24"/>
          <w:lang w:val="en-US"/>
        </w:rPr>
      </w:pPr>
      <w:r>
        <w:rPr>
          <w:b/>
          <w:color w:val="44546A" w:themeColor="text2"/>
          <w:sz w:val="24"/>
          <w:szCs w:val="24"/>
          <w:lang w:val="en-US"/>
        </w:rPr>
        <w:t>Desirable</w:t>
      </w:r>
    </w:p>
    <w:p w14:paraId="3E6FC27C" w14:textId="77777777" w:rsidR="008E6582" w:rsidRDefault="00987132" w:rsidP="008E6582">
      <w:pPr>
        <w:spacing w:after="0" w:line="240" w:lineRule="auto"/>
        <w:ind w:left="720"/>
        <w:jc w:val="both"/>
        <w:rPr>
          <w:sz w:val="24"/>
          <w:szCs w:val="24"/>
          <w:lang w:val="en-US"/>
        </w:rPr>
      </w:pPr>
      <w:r>
        <w:rPr>
          <w:sz w:val="24"/>
          <w:szCs w:val="24"/>
          <w:lang w:val="en-US"/>
        </w:rPr>
        <w:t>W</w:t>
      </w:r>
      <w:r w:rsidR="00643DF0" w:rsidRPr="00643DF0">
        <w:rPr>
          <w:sz w:val="24"/>
          <w:szCs w:val="24"/>
          <w:lang w:val="en-US"/>
        </w:rPr>
        <w:t>orking experience in human resources management</w:t>
      </w:r>
      <w:r w:rsidR="00905FED">
        <w:rPr>
          <w:sz w:val="24"/>
          <w:szCs w:val="24"/>
          <w:lang w:val="en-US"/>
        </w:rPr>
        <w:t xml:space="preserve">, learning &amp; development, </w:t>
      </w:r>
      <w:r w:rsidR="00B205F3">
        <w:rPr>
          <w:sz w:val="24"/>
          <w:szCs w:val="24"/>
          <w:lang w:val="en-US"/>
        </w:rPr>
        <w:t xml:space="preserve">and/or </w:t>
      </w:r>
      <w:r w:rsidR="00643DF0" w:rsidRPr="00643DF0">
        <w:rPr>
          <w:sz w:val="24"/>
          <w:szCs w:val="24"/>
          <w:lang w:val="en-US"/>
        </w:rPr>
        <w:t xml:space="preserve">managing fellowships programmes </w:t>
      </w:r>
      <w:r>
        <w:rPr>
          <w:sz w:val="24"/>
          <w:szCs w:val="24"/>
          <w:lang w:val="en-US"/>
        </w:rPr>
        <w:t xml:space="preserve">will be an asset, as well as experience using HR Information Systems. </w:t>
      </w:r>
    </w:p>
    <w:p w14:paraId="6084E0B8" w14:textId="72389A8F" w:rsidR="00413207" w:rsidRDefault="00413207" w:rsidP="008E6582">
      <w:pPr>
        <w:spacing w:after="0" w:line="240" w:lineRule="auto"/>
        <w:ind w:left="720"/>
        <w:jc w:val="both"/>
        <w:rPr>
          <w:sz w:val="24"/>
          <w:szCs w:val="24"/>
          <w:lang w:val="en-US"/>
        </w:rPr>
      </w:pPr>
      <w:r w:rsidRPr="00575768">
        <w:rPr>
          <w:b/>
          <w:color w:val="44546A" w:themeColor="text2"/>
          <w:sz w:val="24"/>
          <w:szCs w:val="24"/>
          <w:lang w:val="en-US"/>
        </w:rPr>
        <w:t>Languages:</w:t>
      </w:r>
      <w:r w:rsidR="009D2C18" w:rsidRPr="009D2C18">
        <w:rPr>
          <w:lang w:val="en-US"/>
        </w:rPr>
        <w:t xml:space="preserve"> </w:t>
      </w:r>
      <w:r w:rsidR="009D2C18" w:rsidRPr="009D2C18">
        <w:rPr>
          <w:sz w:val="24"/>
          <w:szCs w:val="24"/>
          <w:lang w:val="en-US"/>
        </w:rPr>
        <w:t xml:space="preserve">Fluency in oral and written English; knowledge of French </w:t>
      </w:r>
      <w:r w:rsidR="002F6D6A">
        <w:rPr>
          <w:sz w:val="24"/>
          <w:szCs w:val="24"/>
          <w:lang w:val="en-US"/>
        </w:rPr>
        <w:t>or an</w:t>
      </w:r>
      <w:r w:rsidR="009D2C18" w:rsidRPr="009D2C18">
        <w:rPr>
          <w:sz w:val="24"/>
          <w:szCs w:val="24"/>
          <w:lang w:val="en-US"/>
        </w:rPr>
        <w:t>other UN language is an asset.</w:t>
      </w:r>
    </w:p>
    <w:p w14:paraId="008E61CE" w14:textId="714AC711" w:rsidR="009D0E4E" w:rsidRDefault="009D0E4E" w:rsidP="008E6582">
      <w:pPr>
        <w:spacing w:after="0" w:line="240" w:lineRule="auto"/>
        <w:ind w:left="720"/>
        <w:jc w:val="both"/>
        <w:rPr>
          <w:sz w:val="24"/>
          <w:szCs w:val="24"/>
          <w:lang w:val="en-US"/>
        </w:rPr>
      </w:pPr>
    </w:p>
    <w:p w14:paraId="5CC3CFF6" w14:textId="73C12E77" w:rsidR="009D0E4E" w:rsidRPr="009D2C18" w:rsidRDefault="009D0E4E" w:rsidP="008E6582">
      <w:pPr>
        <w:spacing w:after="0" w:line="240" w:lineRule="auto"/>
        <w:ind w:left="720"/>
        <w:jc w:val="both"/>
        <w:rPr>
          <w:sz w:val="24"/>
          <w:szCs w:val="24"/>
          <w:lang w:val="en-US"/>
        </w:rPr>
      </w:pPr>
      <w:r>
        <w:rPr>
          <w:sz w:val="24"/>
          <w:szCs w:val="24"/>
          <w:lang w:val="en-US"/>
        </w:rPr>
        <w:t xml:space="preserve">For more information: </w:t>
      </w:r>
      <w:hyperlink r:id="rId8" w:history="1">
        <w:r w:rsidRPr="006A0F09">
          <w:rPr>
            <w:rStyle w:val="ac"/>
            <w:sz w:val="24"/>
            <w:szCs w:val="24"/>
            <w:lang w:val="en-US"/>
          </w:rPr>
          <w:t>https://careers.unesco.org/</w:t>
        </w:r>
      </w:hyperlink>
      <w:r>
        <w:rPr>
          <w:sz w:val="24"/>
          <w:szCs w:val="24"/>
          <w:lang w:val="en-US"/>
        </w:rPr>
        <w:t xml:space="preserve"> </w:t>
      </w:r>
    </w:p>
    <w:sectPr w:rsidR="009D0E4E" w:rsidRPr="009D2C18" w:rsidSect="005A6D40">
      <w:headerReference w:type="default" r:id="rId9"/>
      <w:footerReference w:type="even" r:id="rId10"/>
      <w:footerReference w:type="default" r:id="rId11"/>
      <w:pgSz w:w="11906" w:h="16838"/>
      <w:pgMar w:top="567" w:right="1417"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504B0" w14:textId="77777777" w:rsidR="00B80756" w:rsidRDefault="00B80756" w:rsidP="00413207">
      <w:pPr>
        <w:spacing w:after="0" w:line="240" w:lineRule="auto"/>
      </w:pPr>
      <w:r>
        <w:separator/>
      </w:r>
    </w:p>
  </w:endnote>
  <w:endnote w:type="continuationSeparator" w:id="0">
    <w:p w14:paraId="6265505D" w14:textId="77777777" w:rsidR="00B80756" w:rsidRDefault="00B80756" w:rsidP="00413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EC645" w14:textId="77777777" w:rsidR="00785D64" w:rsidRDefault="00AD4676" w:rsidP="00FA35F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3891983" w14:textId="77777777" w:rsidR="00785D64" w:rsidRDefault="00895B6F" w:rsidP="00834002">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168237"/>
      <w:docPartObj>
        <w:docPartGallery w:val="Page Numbers (Bottom of Page)"/>
        <w:docPartUnique/>
      </w:docPartObj>
    </w:sdtPr>
    <w:sdtEndPr/>
    <w:sdtContent>
      <w:sdt>
        <w:sdtPr>
          <w:id w:val="-1769616900"/>
          <w:docPartObj>
            <w:docPartGallery w:val="Page Numbers (Top of Page)"/>
            <w:docPartUnique/>
          </w:docPartObj>
        </w:sdtPr>
        <w:sdtEndPr/>
        <w:sdtContent>
          <w:p w14:paraId="2B9950E7" w14:textId="15B33C11" w:rsidR="00413207" w:rsidRDefault="00413207">
            <w:pPr>
              <w:pStyle w:val="a3"/>
              <w:jc w:val="right"/>
            </w:pPr>
            <w:r>
              <w:t xml:space="preserve">Page </w:t>
            </w:r>
            <w:r>
              <w:rPr>
                <w:b/>
                <w:bCs/>
                <w:sz w:val="24"/>
                <w:szCs w:val="24"/>
              </w:rPr>
              <w:fldChar w:fldCharType="begin"/>
            </w:r>
            <w:r>
              <w:rPr>
                <w:b/>
                <w:bCs/>
              </w:rPr>
              <w:instrText>PAGE</w:instrText>
            </w:r>
            <w:r>
              <w:rPr>
                <w:b/>
                <w:bCs/>
                <w:sz w:val="24"/>
                <w:szCs w:val="24"/>
              </w:rPr>
              <w:fldChar w:fldCharType="separate"/>
            </w:r>
            <w:r w:rsidR="00895B6F">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95B6F">
              <w:rPr>
                <w:b/>
                <w:bCs/>
                <w:noProof/>
              </w:rPr>
              <w:t>2</w:t>
            </w:r>
            <w:r>
              <w:rPr>
                <w:b/>
                <w:bCs/>
                <w:sz w:val="24"/>
                <w:szCs w:val="24"/>
              </w:rPr>
              <w:fldChar w:fldCharType="end"/>
            </w:r>
          </w:p>
        </w:sdtContent>
      </w:sdt>
    </w:sdtContent>
  </w:sdt>
  <w:p w14:paraId="33C1879C" w14:textId="77777777" w:rsidR="00785D64" w:rsidRDefault="00895B6F" w:rsidP="00834002">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1F9EF" w14:textId="77777777" w:rsidR="00B80756" w:rsidRDefault="00B80756" w:rsidP="00413207">
      <w:pPr>
        <w:spacing w:after="0" w:line="240" w:lineRule="auto"/>
      </w:pPr>
      <w:r>
        <w:separator/>
      </w:r>
    </w:p>
  </w:footnote>
  <w:footnote w:type="continuationSeparator" w:id="0">
    <w:p w14:paraId="6D30A639" w14:textId="77777777" w:rsidR="00B80756" w:rsidRDefault="00B80756" w:rsidP="00413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71A13" w14:textId="77777777" w:rsidR="00C7351D" w:rsidRPr="00575768" w:rsidRDefault="00AD4676" w:rsidP="002F6D6A">
    <w:pPr>
      <w:pStyle w:val="a6"/>
      <w:tabs>
        <w:tab w:val="clear" w:pos="9072"/>
        <w:tab w:val="right" w:pos="9780"/>
      </w:tabs>
      <w:rPr>
        <w:sz w:val="18"/>
        <w:szCs w:val="18"/>
        <w:lang w:val="en-US"/>
      </w:rPr>
    </w:pPr>
    <w:r w:rsidRPr="00575768">
      <w:rPr>
        <w:b/>
        <w:lang w:val="en-US"/>
      </w:rPr>
      <w:tab/>
    </w:r>
    <w:r w:rsidRPr="00575768">
      <w:rPr>
        <w:sz w:val="18"/>
        <w:szCs w:val="18"/>
        <w:lang w:val="en-US"/>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2565C"/>
    <w:multiLevelType w:val="hybridMultilevel"/>
    <w:tmpl w:val="517EA4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B984A58"/>
    <w:multiLevelType w:val="multilevel"/>
    <w:tmpl w:val="98CC6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DF6A92"/>
    <w:multiLevelType w:val="hybridMultilevel"/>
    <w:tmpl w:val="8EDC34F2"/>
    <w:lvl w:ilvl="0" w:tplc="0E66A5B4">
      <w:start w:val="1"/>
      <w:numFmt w:val="decimal"/>
      <w:lvlText w:val="%1."/>
      <w:lvlJc w:val="left"/>
      <w:pPr>
        <w:ind w:left="700" w:hanging="4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3" w15:restartNumberingAfterBreak="0">
    <w:nsid w:val="3DA650DF"/>
    <w:multiLevelType w:val="multilevel"/>
    <w:tmpl w:val="A518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79582F"/>
    <w:multiLevelType w:val="singleLevel"/>
    <w:tmpl w:val="A30ECD7E"/>
    <w:lvl w:ilvl="0">
      <w:start w:val="1"/>
      <w:numFmt w:val="decimal"/>
      <w:lvlText w:val="%1."/>
      <w:legacy w:legacy="1" w:legacySpace="120" w:legacyIndent="360"/>
      <w:lvlJc w:val="left"/>
      <w:pPr>
        <w:ind w:left="720" w:hanging="360"/>
      </w:pPr>
    </w:lvl>
  </w:abstractNum>
  <w:abstractNum w:abstractNumId="5" w15:restartNumberingAfterBreak="0">
    <w:nsid w:val="6F363A40"/>
    <w:multiLevelType w:val="hybridMultilevel"/>
    <w:tmpl w:val="B61A7A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4"/>
    <w:lvlOverride w:ilvl="0">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07"/>
    <w:rsid w:val="000066FE"/>
    <w:rsid w:val="00084A67"/>
    <w:rsid w:val="00173873"/>
    <w:rsid w:val="00182054"/>
    <w:rsid w:val="00182AC2"/>
    <w:rsid w:val="001B1B3E"/>
    <w:rsid w:val="001F3ECE"/>
    <w:rsid w:val="0023224F"/>
    <w:rsid w:val="002F6D6A"/>
    <w:rsid w:val="00301565"/>
    <w:rsid w:val="00375D0D"/>
    <w:rsid w:val="0037610C"/>
    <w:rsid w:val="003B43F6"/>
    <w:rsid w:val="00413207"/>
    <w:rsid w:val="0041410C"/>
    <w:rsid w:val="0043198F"/>
    <w:rsid w:val="004474EF"/>
    <w:rsid w:val="00543946"/>
    <w:rsid w:val="00575768"/>
    <w:rsid w:val="005856F5"/>
    <w:rsid w:val="00643DF0"/>
    <w:rsid w:val="006479BF"/>
    <w:rsid w:val="00692F68"/>
    <w:rsid w:val="007009E4"/>
    <w:rsid w:val="007B754E"/>
    <w:rsid w:val="00807EF3"/>
    <w:rsid w:val="008108FC"/>
    <w:rsid w:val="008317B2"/>
    <w:rsid w:val="00851096"/>
    <w:rsid w:val="00895B6F"/>
    <w:rsid w:val="008E6582"/>
    <w:rsid w:val="00905FED"/>
    <w:rsid w:val="00987132"/>
    <w:rsid w:val="009D0E4E"/>
    <w:rsid w:val="009D2C18"/>
    <w:rsid w:val="009E0F80"/>
    <w:rsid w:val="009E55D0"/>
    <w:rsid w:val="00AD4676"/>
    <w:rsid w:val="00B205F3"/>
    <w:rsid w:val="00B26671"/>
    <w:rsid w:val="00B745DF"/>
    <w:rsid w:val="00B80756"/>
    <w:rsid w:val="00B95E99"/>
    <w:rsid w:val="00BB5089"/>
    <w:rsid w:val="00C73C72"/>
    <w:rsid w:val="00CA6AFB"/>
    <w:rsid w:val="00CE072F"/>
    <w:rsid w:val="00CE4B62"/>
    <w:rsid w:val="00D03E11"/>
    <w:rsid w:val="00D1754B"/>
    <w:rsid w:val="00D21CE4"/>
    <w:rsid w:val="00DF0C48"/>
    <w:rsid w:val="00E75723"/>
    <w:rsid w:val="00EE2F86"/>
    <w:rsid w:val="00EF66D2"/>
    <w:rsid w:val="00F25075"/>
    <w:rsid w:val="00F276F7"/>
    <w:rsid w:val="00F43A4B"/>
    <w:rsid w:val="00F86754"/>
    <w:rsid w:val="00F86B2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F18358"/>
  <w15:chartTrackingRefBased/>
  <w15:docId w15:val="{52EDB6E7-9A53-41CB-91D7-0602B307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20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3207"/>
    <w:pPr>
      <w:tabs>
        <w:tab w:val="center" w:pos="4320"/>
        <w:tab w:val="right" w:pos="8640"/>
      </w:tabs>
    </w:pPr>
  </w:style>
  <w:style w:type="character" w:customStyle="1" w:styleId="a4">
    <w:name w:val="页脚 字符"/>
    <w:basedOn w:val="a0"/>
    <w:link w:val="a3"/>
    <w:uiPriority w:val="99"/>
    <w:rsid w:val="00413207"/>
    <w:rPr>
      <w:rFonts w:ascii="Calibri" w:eastAsia="Calibri" w:hAnsi="Calibri" w:cs="Times New Roman"/>
    </w:rPr>
  </w:style>
  <w:style w:type="character" w:styleId="a5">
    <w:name w:val="page number"/>
    <w:basedOn w:val="a0"/>
    <w:uiPriority w:val="99"/>
    <w:rsid w:val="00413207"/>
    <w:rPr>
      <w:rFonts w:cs="Times New Roman"/>
    </w:rPr>
  </w:style>
  <w:style w:type="paragraph" w:styleId="a6">
    <w:name w:val="header"/>
    <w:basedOn w:val="a"/>
    <w:link w:val="a7"/>
    <w:uiPriority w:val="99"/>
    <w:unhideWhenUsed/>
    <w:rsid w:val="00413207"/>
    <w:pPr>
      <w:tabs>
        <w:tab w:val="center" w:pos="4536"/>
        <w:tab w:val="right" w:pos="9072"/>
      </w:tabs>
      <w:spacing w:after="0" w:line="240" w:lineRule="auto"/>
    </w:pPr>
  </w:style>
  <w:style w:type="character" w:customStyle="1" w:styleId="a7">
    <w:name w:val="页眉 字符"/>
    <w:basedOn w:val="a0"/>
    <w:link w:val="a6"/>
    <w:uiPriority w:val="99"/>
    <w:rsid w:val="00413207"/>
    <w:rPr>
      <w:rFonts w:ascii="Calibri" w:eastAsia="Calibri" w:hAnsi="Calibri" w:cs="Times New Roman"/>
    </w:rPr>
  </w:style>
  <w:style w:type="paragraph" w:styleId="a8">
    <w:name w:val="List Paragraph"/>
    <w:basedOn w:val="a"/>
    <w:uiPriority w:val="34"/>
    <w:qFormat/>
    <w:rsid w:val="00807EF3"/>
    <w:pPr>
      <w:ind w:left="720"/>
      <w:contextualSpacing/>
    </w:pPr>
  </w:style>
  <w:style w:type="paragraph" w:styleId="a9">
    <w:name w:val="Balloon Text"/>
    <w:basedOn w:val="a"/>
    <w:link w:val="aa"/>
    <w:uiPriority w:val="99"/>
    <w:semiHidden/>
    <w:unhideWhenUsed/>
    <w:rsid w:val="0041410C"/>
    <w:pPr>
      <w:spacing w:after="0" w:line="240" w:lineRule="auto"/>
    </w:pPr>
    <w:rPr>
      <w:rFonts w:ascii="Segoe UI" w:hAnsi="Segoe UI" w:cs="Segoe UI"/>
      <w:sz w:val="18"/>
      <w:szCs w:val="18"/>
    </w:rPr>
  </w:style>
  <w:style w:type="character" w:customStyle="1" w:styleId="aa">
    <w:name w:val="批注框文本 字符"/>
    <w:basedOn w:val="a0"/>
    <w:link w:val="a9"/>
    <w:uiPriority w:val="99"/>
    <w:semiHidden/>
    <w:rsid w:val="0041410C"/>
    <w:rPr>
      <w:rFonts w:ascii="Segoe UI" w:eastAsia="Calibri" w:hAnsi="Segoe UI" w:cs="Segoe UI"/>
      <w:sz w:val="18"/>
      <w:szCs w:val="18"/>
    </w:rPr>
  </w:style>
  <w:style w:type="paragraph" w:styleId="ab">
    <w:name w:val="Block Text"/>
    <w:basedOn w:val="a"/>
    <w:unhideWhenUsed/>
    <w:rsid w:val="00084A67"/>
    <w:pPr>
      <w:tabs>
        <w:tab w:val="left" w:pos="720"/>
      </w:tabs>
      <w:overflowPunct w:val="0"/>
      <w:autoSpaceDE w:val="0"/>
      <w:autoSpaceDN w:val="0"/>
      <w:adjustRightInd w:val="0"/>
      <w:spacing w:after="0" w:line="240" w:lineRule="auto"/>
      <w:ind w:left="1134" w:right="465"/>
      <w:jc w:val="both"/>
    </w:pPr>
    <w:rPr>
      <w:rFonts w:ascii="Times New Roman" w:eastAsia="Times New Roman" w:hAnsi="Times New Roman"/>
      <w:sz w:val="24"/>
      <w:szCs w:val="20"/>
      <w:lang w:val="en-GB" w:eastAsia="en-GB"/>
    </w:rPr>
  </w:style>
  <w:style w:type="character" w:styleId="ac">
    <w:name w:val="Hyperlink"/>
    <w:basedOn w:val="a0"/>
    <w:uiPriority w:val="99"/>
    <w:unhideWhenUsed/>
    <w:rsid w:val="009D0E4E"/>
    <w:rPr>
      <w:color w:val="0563C1" w:themeColor="hyperlink"/>
      <w:u w:val="single"/>
    </w:rPr>
  </w:style>
  <w:style w:type="character" w:customStyle="1" w:styleId="UnresolvedMention">
    <w:name w:val="Unresolved Mention"/>
    <w:basedOn w:val="a0"/>
    <w:uiPriority w:val="99"/>
    <w:semiHidden/>
    <w:unhideWhenUsed/>
    <w:rsid w:val="009D0E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2176">
      <w:bodyDiv w:val="1"/>
      <w:marLeft w:val="0"/>
      <w:marRight w:val="0"/>
      <w:marTop w:val="0"/>
      <w:marBottom w:val="0"/>
      <w:divBdr>
        <w:top w:val="none" w:sz="0" w:space="0" w:color="auto"/>
        <w:left w:val="none" w:sz="0" w:space="0" w:color="auto"/>
        <w:bottom w:val="none" w:sz="0" w:space="0" w:color="auto"/>
        <w:right w:val="none" w:sz="0" w:space="0" w:color="auto"/>
      </w:divBdr>
      <w:divsChild>
        <w:div w:id="2074083465">
          <w:marLeft w:val="0"/>
          <w:marRight w:val="-225"/>
          <w:marTop w:val="0"/>
          <w:marBottom w:val="0"/>
          <w:divBdr>
            <w:top w:val="none" w:sz="0" w:space="0" w:color="auto"/>
            <w:left w:val="none" w:sz="0" w:space="0" w:color="auto"/>
            <w:bottom w:val="none" w:sz="0" w:space="0" w:color="auto"/>
            <w:right w:val="none" w:sz="0" w:space="0" w:color="auto"/>
          </w:divBdr>
          <w:divsChild>
            <w:div w:id="217590210">
              <w:marLeft w:val="0"/>
              <w:marRight w:val="0"/>
              <w:marTop w:val="0"/>
              <w:marBottom w:val="0"/>
              <w:divBdr>
                <w:top w:val="none" w:sz="0" w:space="0" w:color="auto"/>
                <w:left w:val="none" w:sz="0" w:space="0" w:color="auto"/>
                <w:bottom w:val="none" w:sz="0" w:space="0" w:color="auto"/>
                <w:right w:val="none" w:sz="0" w:space="0" w:color="auto"/>
              </w:divBdr>
              <w:divsChild>
                <w:div w:id="535388460">
                  <w:marLeft w:val="0"/>
                  <w:marRight w:val="0"/>
                  <w:marTop w:val="0"/>
                  <w:marBottom w:val="0"/>
                  <w:divBdr>
                    <w:top w:val="none" w:sz="0" w:space="0" w:color="auto"/>
                    <w:left w:val="none" w:sz="0" w:space="0" w:color="auto"/>
                    <w:bottom w:val="none" w:sz="0" w:space="0" w:color="auto"/>
                    <w:right w:val="none" w:sz="0" w:space="0" w:color="auto"/>
                  </w:divBdr>
                  <w:divsChild>
                    <w:div w:id="1659260921">
                      <w:marLeft w:val="0"/>
                      <w:marRight w:val="0"/>
                      <w:marTop w:val="0"/>
                      <w:marBottom w:val="0"/>
                      <w:divBdr>
                        <w:top w:val="single" w:sz="2" w:space="0" w:color="DDDDDD"/>
                        <w:left w:val="single" w:sz="2" w:space="0" w:color="DDDDDD"/>
                        <w:bottom w:val="single" w:sz="2" w:space="0" w:color="DDDDDD"/>
                        <w:right w:val="single" w:sz="2" w:space="3" w:color="DDDDDD"/>
                      </w:divBdr>
                    </w:div>
                  </w:divsChild>
                </w:div>
              </w:divsChild>
            </w:div>
          </w:divsChild>
        </w:div>
      </w:divsChild>
    </w:div>
    <w:div w:id="98077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eers.unesco.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808</Words>
  <Characters>4609</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smd-csc</cp:lastModifiedBy>
  <cp:revision>3</cp:revision>
  <cp:lastPrinted>2017-07-13T09:49:00Z</cp:lastPrinted>
  <dcterms:created xsi:type="dcterms:W3CDTF">2021-04-08T16:50:00Z</dcterms:created>
  <dcterms:modified xsi:type="dcterms:W3CDTF">2021-09-02T03:40:00Z</dcterms:modified>
</cp:coreProperties>
</file>